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
        <w:tblW w:w="10681"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8"/>
        <w:gridCol w:w="7293"/>
      </w:tblGrid>
      <w:tr w:rsidR="00454A56" w:rsidRPr="00454A56" w:rsidTr="002E37E5">
        <w:trPr>
          <w:trHeight w:val="1126"/>
        </w:trPr>
        <w:tc>
          <w:tcPr>
            <w:tcW w:w="3388" w:type="dxa"/>
          </w:tcPr>
          <w:p w:rsidR="00454A56" w:rsidRDefault="002367B0" w:rsidP="002E37E5">
            <w:pPr>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535054">
              <w:rPr>
                <w:rFonts w:ascii="Times New Roman" w:eastAsia="Calibri" w:hAnsi="Times New Roman" w:cs="Times New Roman"/>
                <w:b/>
                <w:sz w:val="26"/>
                <w:szCs w:val="26"/>
                <w:lang w:val="vi-VN"/>
              </w:rPr>
              <w:t>BQT</w:t>
            </w:r>
            <w:r w:rsidR="00454A56" w:rsidRPr="00454A56">
              <w:rPr>
                <w:rFonts w:ascii="Times New Roman" w:eastAsia="Calibri" w:hAnsi="Times New Roman" w:cs="Times New Roman"/>
                <w:b/>
                <w:sz w:val="26"/>
                <w:szCs w:val="26"/>
              </w:rPr>
              <w:t xml:space="preserve"> NHÀ CHUNG CƯ </w:t>
            </w:r>
            <w:r>
              <w:rPr>
                <w:rFonts w:ascii="Times New Roman" w:eastAsia="Calibri" w:hAnsi="Times New Roman" w:cs="Times New Roman"/>
                <w:b/>
                <w:sz w:val="26"/>
                <w:szCs w:val="26"/>
              </w:rPr>
              <w:t xml:space="preserve">  </w:t>
            </w:r>
            <w:r w:rsidR="00454A56" w:rsidRPr="00454A56">
              <w:rPr>
                <w:rFonts w:ascii="Times New Roman" w:eastAsia="Calibri" w:hAnsi="Times New Roman" w:cs="Times New Roman"/>
                <w:b/>
                <w:sz w:val="26"/>
                <w:szCs w:val="26"/>
              </w:rPr>
              <w:t>FIVE STAR GARDEN</w:t>
            </w:r>
          </w:p>
          <w:p w:rsidR="00535054" w:rsidRPr="00535054" w:rsidRDefault="00535054" w:rsidP="002E37E5">
            <w:pPr>
              <w:jc w:val="center"/>
              <w:rPr>
                <w:rFonts w:ascii="Times New Roman" w:eastAsia="Calibri" w:hAnsi="Times New Roman" w:cs="Times New Roman"/>
                <w:b/>
                <w:sz w:val="26"/>
                <w:szCs w:val="26"/>
                <w:lang w:val="vi-VN"/>
              </w:rPr>
            </w:pPr>
            <w:r>
              <w:rPr>
                <w:rFonts w:ascii="Times New Roman" w:eastAsia="Calibri" w:hAnsi="Times New Roman" w:cs="Times New Roman"/>
                <w:b/>
                <w:sz w:val="26"/>
                <w:szCs w:val="26"/>
                <w:lang w:val="vi-VN"/>
              </w:rPr>
              <w:t>-----* ----</w:t>
            </w:r>
          </w:p>
          <w:p w:rsidR="00454A56" w:rsidRPr="002E37E5" w:rsidRDefault="00535054" w:rsidP="002E37E5">
            <w:pPr>
              <w:jc w:val="center"/>
              <w:rPr>
                <w:rFonts w:ascii="Times New Roman" w:eastAsia="Calibri" w:hAnsi="Times New Roman" w:cs="Times New Roman"/>
                <w:b/>
                <w:sz w:val="24"/>
                <w:szCs w:val="24"/>
                <w:lang w:val="vi-VN"/>
              </w:rPr>
            </w:pPr>
            <w:r w:rsidRPr="00453662">
              <w:rPr>
                <w:rFonts w:ascii="Times New Roman" w:hAnsi="Times New Roman" w:cs="Times New Roman"/>
                <w:color w:val="000000"/>
                <w:sz w:val="24"/>
                <w:szCs w:val="24"/>
                <w:shd w:val="clear" w:color="auto" w:fill="FFFFFF"/>
              </w:rPr>
              <w:t>Nghị quyết số</w:t>
            </w:r>
            <w:r w:rsidR="002367B0">
              <w:rPr>
                <w:rFonts w:ascii="Times New Roman" w:hAnsi="Times New Roman" w:cs="Times New Roman"/>
                <w:color w:val="000000"/>
                <w:sz w:val="24"/>
                <w:szCs w:val="24"/>
                <w:shd w:val="clear" w:color="auto" w:fill="FFFFFF"/>
              </w:rPr>
              <w:t xml:space="preserve">       </w:t>
            </w:r>
            <w:r w:rsidR="00454A56" w:rsidRPr="00453662">
              <w:rPr>
                <w:rFonts w:ascii="Times New Roman" w:eastAsia="Calibri" w:hAnsi="Times New Roman" w:cs="Times New Roman"/>
                <w:bCs/>
                <w:sz w:val="24"/>
                <w:szCs w:val="24"/>
              </w:rPr>
              <w:t>/BQT</w:t>
            </w:r>
            <w:r w:rsidR="00453662" w:rsidRPr="00453662">
              <w:rPr>
                <w:rFonts w:ascii="Times New Roman" w:eastAsia="Calibri" w:hAnsi="Times New Roman" w:cs="Times New Roman"/>
                <w:bCs/>
                <w:sz w:val="24"/>
                <w:szCs w:val="24"/>
                <w:lang w:val="vi-VN"/>
              </w:rPr>
              <w:t xml:space="preserve"> - FSG</w:t>
            </w:r>
          </w:p>
        </w:tc>
        <w:tc>
          <w:tcPr>
            <w:tcW w:w="7293" w:type="dxa"/>
          </w:tcPr>
          <w:p w:rsidR="00454A56" w:rsidRPr="00454A56" w:rsidRDefault="00454A56" w:rsidP="002E37E5">
            <w:pPr>
              <w:jc w:val="center"/>
              <w:rPr>
                <w:rFonts w:ascii="Times New Roman" w:eastAsia="Calibri" w:hAnsi="Times New Roman" w:cs="Times New Roman"/>
                <w:b/>
                <w:sz w:val="26"/>
                <w:szCs w:val="26"/>
              </w:rPr>
            </w:pPr>
            <w:r w:rsidRPr="00454A56">
              <w:rPr>
                <w:rFonts w:ascii="Times New Roman" w:eastAsia="Calibri" w:hAnsi="Times New Roman" w:cs="Times New Roman"/>
                <w:b/>
                <w:sz w:val="26"/>
                <w:szCs w:val="26"/>
              </w:rPr>
              <w:t>CỘNG HÒA XÃ HỘI CHỦ NGHĨA VIỆT NAM</w:t>
            </w:r>
          </w:p>
          <w:p w:rsidR="00454A56" w:rsidRPr="00454A56" w:rsidRDefault="00454A56" w:rsidP="002E37E5">
            <w:pPr>
              <w:jc w:val="center"/>
              <w:rPr>
                <w:rFonts w:ascii="Times New Roman" w:eastAsia="Calibri" w:hAnsi="Times New Roman" w:cs="Times New Roman"/>
                <w:b/>
                <w:sz w:val="26"/>
                <w:szCs w:val="26"/>
              </w:rPr>
            </w:pPr>
            <w:r w:rsidRPr="00454A56">
              <w:rPr>
                <w:rFonts w:ascii="Times New Roman" w:eastAsia="Calibri" w:hAnsi="Times New Roman" w:cs="Times New Roman"/>
                <w:b/>
                <w:sz w:val="26"/>
                <w:szCs w:val="26"/>
              </w:rPr>
              <w:t>Độc lập – Tự do – Hạnh phúc</w:t>
            </w:r>
          </w:p>
          <w:p w:rsidR="00454A56" w:rsidRPr="00454A56" w:rsidRDefault="00454A56" w:rsidP="002E37E5">
            <w:pPr>
              <w:jc w:val="center"/>
              <w:rPr>
                <w:rFonts w:ascii="Times New Roman" w:eastAsia="Calibri" w:hAnsi="Times New Roman" w:cs="Times New Roman"/>
                <w:i/>
                <w:sz w:val="26"/>
                <w:szCs w:val="26"/>
              </w:rPr>
            </w:pPr>
            <w:r w:rsidRPr="00454A56">
              <w:rPr>
                <w:rFonts w:ascii="Times New Roman" w:eastAsia="Calibri" w:hAnsi="Times New Roman" w:cs="Times New Roman"/>
                <w:i/>
                <w:sz w:val="26"/>
                <w:szCs w:val="26"/>
              </w:rPr>
              <w:t>--------------------------</w:t>
            </w:r>
          </w:p>
          <w:p w:rsidR="00454A56" w:rsidRPr="00454A56" w:rsidRDefault="00454A56" w:rsidP="002367B0">
            <w:pPr>
              <w:jc w:val="right"/>
              <w:rPr>
                <w:rFonts w:ascii="Times New Roman" w:eastAsia="Calibri" w:hAnsi="Times New Roman" w:cs="Times New Roman"/>
                <w:i/>
                <w:sz w:val="26"/>
                <w:szCs w:val="26"/>
              </w:rPr>
            </w:pPr>
            <w:r w:rsidRPr="00454A56">
              <w:rPr>
                <w:rFonts w:ascii="Times New Roman" w:eastAsia="Calibri" w:hAnsi="Times New Roman" w:cs="Times New Roman"/>
                <w:i/>
                <w:sz w:val="26"/>
                <w:szCs w:val="26"/>
              </w:rPr>
              <w:t xml:space="preserve">Hà Nội, ngày  </w:t>
            </w:r>
            <w:r w:rsidR="002367B0">
              <w:rPr>
                <w:rFonts w:ascii="Times New Roman" w:eastAsia="Calibri" w:hAnsi="Times New Roman" w:cs="Times New Roman"/>
                <w:i/>
                <w:sz w:val="26"/>
                <w:szCs w:val="26"/>
              </w:rPr>
              <w:t>31</w:t>
            </w:r>
            <w:r w:rsidRPr="00454A56">
              <w:rPr>
                <w:rFonts w:ascii="Times New Roman" w:eastAsia="Calibri" w:hAnsi="Times New Roman" w:cs="Times New Roman"/>
                <w:i/>
                <w:sz w:val="26"/>
                <w:szCs w:val="26"/>
              </w:rPr>
              <w:t xml:space="preserve"> tháng </w:t>
            </w:r>
            <w:r w:rsidR="002367B0">
              <w:rPr>
                <w:rFonts w:ascii="Times New Roman" w:eastAsia="Calibri" w:hAnsi="Times New Roman" w:cs="Times New Roman"/>
                <w:i/>
                <w:sz w:val="26"/>
                <w:szCs w:val="26"/>
              </w:rPr>
              <w:t>12</w:t>
            </w:r>
            <w:r w:rsidRPr="00454A56">
              <w:rPr>
                <w:rFonts w:ascii="Times New Roman" w:eastAsia="Calibri" w:hAnsi="Times New Roman" w:cs="Times New Roman"/>
                <w:i/>
                <w:sz w:val="26"/>
                <w:szCs w:val="26"/>
              </w:rPr>
              <w:t xml:space="preserve"> năm 2020</w:t>
            </w:r>
          </w:p>
        </w:tc>
      </w:tr>
    </w:tbl>
    <w:p w:rsidR="002E37E5" w:rsidRDefault="002E37E5" w:rsidP="002E37E5">
      <w:pPr>
        <w:pStyle w:val="ListParagraph"/>
        <w:spacing w:after="0" w:line="240" w:lineRule="auto"/>
        <w:ind w:left="709"/>
        <w:jc w:val="center"/>
        <w:rPr>
          <w:b/>
          <w:bCs/>
          <w:iCs/>
          <w:sz w:val="26"/>
          <w:szCs w:val="26"/>
          <w:lang w:val="vi-VN"/>
        </w:rPr>
      </w:pPr>
    </w:p>
    <w:p w:rsidR="00535054" w:rsidRPr="002E37E5" w:rsidRDefault="00535054" w:rsidP="002E37E5">
      <w:pPr>
        <w:pStyle w:val="ListParagraph"/>
        <w:spacing w:after="0" w:line="240" w:lineRule="auto"/>
        <w:ind w:left="709"/>
        <w:jc w:val="center"/>
        <w:rPr>
          <w:b/>
          <w:bCs/>
          <w:iCs/>
          <w:sz w:val="28"/>
          <w:szCs w:val="28"/>
          <w:lang w:val="vi-VN"/>
        </w:rPr>
      </w:pPr>
      <w:r w:rsidRPr="002E37E5">
        <w:rPr>
          <w:b/>
          <w:bCs/>
          <w:iCs/>
          <w:sz w:val="28"/>
          <w:szCs w:val="28"/>
          <w:lang w:val="vi-VN"/>
        </w:rPr>
        <w:t>NGHỊ QUYẾT</w:t>
      </w:r>
    </w:p>
    <w:p w:rsidR="00535054" w:rsidRPr="002367B0" w:rsidRDefault="00535054" w:rsidP="002E37E5">
      <w:pPr>
        <w:pStyle w:val="ListParagraph"/>
        <w:spacing w:after="0" w:line="240" w:lineRule="auto"/>
        <w:ind w:left="709"/>
        <w:jc w:val="center"/>
        <w:rPr>
          <w:rFonts w:eastAsia="Times New Roman" w:cs="Times New Roman"/>
          <w:b/>
          <w:iCs/>
          <w:sz w:val="26"/>
          <w:szCs w:val="26"/>
        </w:rPr>
      </w:pPr>
      <w:r w:rsidRPr="002367B0">
        <w:rPr>
          <w:b/>
          <w:iCs/>
          <w:sz w:val="26"/>
          <w:szCs w:val="26"/>
          <w:lang w:val="vi-VN"/>
        </w:rPr>
        <w:t xml:space="preserve">Thông qua kết quả </w:t>
      </w:r>
      <w:r w:rsidRPr="002367B0">
        <w:rPr>
          <w:rFonts w:eastAsia="Times New Roman" w:cs="Times New Roman"/>
          <w:b/>
          <w:iCs/>
          <w:sz w:val="26"/>
          <w:szCs w:val="26"/>
        </w:rPr>
        <w:t>Hội nghị thường niên</w:t>
      </w:r>
    </w:p>
    <w:p w:rsidR="00535054" w:rsidRPr="002367B0" w:rsidRDefault="00535054" w:rsidP="002E37E5">
      <w:pPr>
        <w:pStyle w:val="ListParagraph"/>
        <w:spacing w:after="0" w:line="240" w:lineRule="auto"/>
        <w:ind w:left="709"/>
        <w:jc w:val="center"/>
        <w:rPr>
          <w:b/>
          <w:iCs/>
          <w:sz w:val="26"/>
          <w:szCs w:val="26"/>
          <w:lang w:val="vi-VN"/>
        </w:rPr>
      </w:pPr>
      <w:r w:rsidRPr="002367B0">
        <w:rPr>
          <w:rFonts w:eastAsia="Times New Roman" w:cs="Times New Roman"/>
          <w:b/>
          <w:iCs/>
          <w:sz w:val="26"/>
          <w:szCs w:val="26"/>
        </w:rPr>
        <w:t xml:space="preserve"> nhà chung cư Five Star Garden</w:t>
      </w:r>
      <w:r w:rsidR="00D32794" w:rsidRPr="002367B0">
        <w:rPr>
          <w:rFonts w:eastAsia="Times New Roman" w:cs="Times New Roman"/>
          <w:b/>
          <w:iCs/>
          <w:sz w:val="26"/>
          <w:szCs w:val="26"/>
        </w:rPr>
        <w:t xml:space="preserve"> năm 2020</w:t>
      </w:r>
    </w:p>
    <w:p w:rsidR="00C56B29" w:rsidRPr="002367B0" w:rsidRDefault="002E37E5" w:rsidP="002E37E5">
      <w:pPr>
        <w:pStyle w:val="ListParagraph"/>
        <w:spacing w:after="0" w:line="240" w:lineRule="auto"/>
        <w:ind w:left="709"/>
        <w:jc w:val="both"/>
        <w:rPr>
          <w:b/>
          <w:sz w:val="26"/>
          <w:szCs w:val="26"/>
          <w:lang w:val="pt-BR"/>
        </w:rPr>
      </w:pPr>
      <w:r w:rsidRPr="002367B0">
        <w:rPr>
          <w:b/>
          <w:sz w:val="26"/>
          <w:szCs w:val="26"/>
          <w:lang w:val="pt-BR"/>
        </w:rPr>
        <w:t xml:space="preserve">Căn cứ: </w:t>
      </w:r>
    </w:p>
    <w:p w:rsidR="005610EE" w:rsidRPr="002367B0" w:rsidRDefault="005610EE" w:rsidP="002E37E5">
      <w:pPr>
        <w:pStyle w:val="ListParagraph"/>
        <w:numPr>
          <w:ilvl w:val="0"/>
          <w:numId w:val="3"/>
        </w:numPr>
        <w:spacing w:after="0" w:line="240" w:lineRule="auto"/>
        <w:ind w:left="0" w:firstLine="709"/>
        <w:jc w:val="both"/>
        <w:rPr>
          <w:i/>
          <w:sz w:val="26"/>
          <w:szCs w:val="26"/>
          <w:lang w:val="pt-BR"/>
        </w:rPr>
      </w:pPr>
      <w:r w:rsidRPr="002367B0">
        <w:rPr>
          <w:i/>
          <w:sz w:val="26"/>
          <w:szCs w:val="26"/>
          <w:lang w:val="pt-BR"/>
        </w:rPr>
        <w:t>Luật Nhà ở số 65/2014/QH13 được Quốc hội nước Cộng hòa Xã hội Chủ nghĩa Việt Nam thông qua 25/11/2014;</w:t>
      </w:r>
    </w:p>
    <w:p w:rsidR="005610EE" w:rsidRPr="002367B0" w:rsidRDefault="005610EE" w:rsidP="002E37E5">
      <w:pPr>
        <w:pStyle w:val="ListParagraph"/>
        <w:numPr>
          <w:ilvl w:val="0"/>
          <w:numId w:val="3"/>
        </w:numPr>
        <w:spacing w:after="0" w:line="240" w:lineRule="auto"/>
        <w:ind w:left="0" w:firstLine="709"/>
        <w:jc w:val="both"/>
        <w:rPr>
          <w:i/>
          <w:sz w:val="26"/>
          <w:szCs w:val="26"/>
          <w:lang w:val="pt-BR"/>
        </w:rPr>
      </w:pPr>
      <w:r w:rsidRPr="002367B0">
        <w:rPr>
          <w:i/>
          <w:sz w:val="26"/>
          <w:szCs w:val="26"/>
          <w:lang w:val="pt-BR"/>
        </w:rPr>
        <w:t xml:space="preserve">Nghị định số 99/2015/NĐ-CP ngày 20/10/2015 của Chính phủ về việc </w:t>
      </w:r>
      <w:r w:rsidR="00535054" w:rsidRPr="002367B0">
        <w:rPr>
          <w:i/>
          <w:sz w:val="26"/>
          <w:szCs w:val="26"/>
          <w:lang w:val="vi-VN"/>
        </w:rPr>
        <w:t>q</w:t>
      </w:r>
      <w:r w:rsidRPr="002367B0">
        <w:rPr>
          <w:i/>
          <w:sz w:val="26"/>
          <w:szCs w:val="26"/>
          <w:lang w:val="pt-BR"/>
        </w:rPr>
        <w:t>uy định chi tiết và hướng dẫn thi hành một số điều của Luật Nhà ở;</w:t>
      </w:r>
    </w:p>
    <w:p w:rsidR="005610EE" w:rsidRPr="002367B0" w:rsidRDefault="005610EE" w:rsidP="002E37E5">
      <w:pPr>
        <w:pStyle w:val="ListParagraph"/>
        <w:numPr>
          <w:ilvl w:val="0"/>
          <w:numId w:val="3"/>
        </w:numPr>
        <w:spacing w:after="0" w:line="240" w:lineRule="auto"/>
        <w:ind w:left="0" w:firstLine="709"/>
        <w:jc w:val="both"/>
        <w:rPr>
          <w:i/>
          <w:sz w:val="26"/>
          <w:szCs w:val="26"/>
          <w:lang w:val="pt-BR"/>
        </w:rPr>
      </w:pPr>
      <w:r w:rsidRPr="002367B0">
        <w:rPr>
          <w:i/>
          <w:sz w:val="26"/>
          <w:szCs w:val="26"/>
          <w:lang w:val="pt-BR"/>
        </w:rPr>
        <w:t xml:space="preserve">Thông tư số 02/2016/TT-BXD ngày 15/02/2016 của Bộ Xây dựng về việc </w:t>
      </w:r>
      <w:r w:rsidR="00535054" w:rsidRPr="002367B0">
        <w:rPr>
          <w:i/>
          <w:sz w:val="26"/>
          <w:szCs w:val="26"/>
          <w:lang w:val="vi-VN"/>
        </w:rPr>
        <w:t>b</w:t>
      </w:r>
      <w:r w:rsidRPr="002367B0">
        <w:rPr>
          <w:i/>
          <w:sz w:val="26"/>
          <w:szCs w:val="26"/>
          <w:lang w:val="pt-BR"/>
        </w:rPr>
        <w:t>an hành Quy chế quản lý, sử dụng nhà chung cư;</w:t>
      </w:r>
    </w:p>
    <w:p w:rsidR="005610EE" w:rsidRPr="002367B0" w:rsidRDefault="005610EE" w:rsidP="002E37E5">
      <w:pPr>
        <w:pStyle w:val="ListParagraph"/>
        <w:numPr>
          <w:ilvl w:val="0"/>
          <w:numId w:val="3"/>
        </w:numPr>
        <w:spacing w:after="0" w:line="240" w:lineRule="auto"/>
        <w:ind w:left="0" w:firstLine="709"/>
        <w:jc w:val="both"/>
        <w:rPr>
          <w:i/>
          <w:sz w:val="26"/>
          <w:szCs w:val="26"/>
          <w:lang w:val="pt-BR"/>
        </w:rPr>
      </w:pPr>
      <w:r w:rsidRPr="002367B0">
        <w:rPr>
          <w:i/>
          <w:sz w:val="26"/>
          <w:szCs w:val="26"/>
          <w:lang w:val="pt-BR"/>
        </w:rPr>
        <w:t>Thông tư số 06/2019/TT-BXD ngày 31 tháng 10 năm 2019 của Bộ Xây dựng sửa đổi, bổ sung một số điều của các Thông tư liên quan đến quản lý, sử dụng nhà chung cư.</w:t>
      </w:r>
    </w:p>
    <w:p w:rsidR="00C56B29" w:rsidRPr="002367B0" w:rsidRDefault="00C56B29" w:rsidP="002E37E5">
      <w:pPr>
        <w:pStyle w:val="ListParagraph"/>
        <w:numPr>
          <w:ilvl w:val="0"/>
          <w:numId w:val="3"/>
        </w:numPr>
        <w:spacing w:after="0" w:line="240" w:lineRule="auto"/>
        <w:ind w:left="0" w:firstLine="709"/>
        <w:jc w:val="both"/>
        <w:rPr>
          <w:i/>
          <w:sz w:val="26"/>
          <w:szCs w:val="26"/>
          <w:lang w:val="pt-BR"/>
        </w:rPr>
      </w:pPr>
      <w:r w:rsidRPr="002367B0">
        <w:rPr>
          <w:i/>
          <w:sz w:val="26"/>
          <w:szCs w:val="26"/>
          <w:lang w:val="pt-BR"/>
        </w:rPr>
        <w:t>Văn bản hợp nhất số 08/VBHN-BXD ngày 17 tháng 12 năm 2019 của Bộ Xây dựng ban hành quy chế quản lý, sử dụng nhà chung cư.</w:t>
      </w:r>
    </w:p>
    <w:p w:rsidR="005610EE" w:rsidRPr="002367B0" w:rsidRDefault="005610EE" w:rsidP="002E37E5">
      <w:pPr>
        <w:numPr>
          <w:ilvl w:val="0"/>
          <w:numId w:val="3"/>
        </w:numPr>
        <w:spacing w:after="0" w:line="240" w:lineRule="auto"/>
        <w:ind w:left="0" w:firstLine="709"/>
        <w:jc w:val="both"/>
        <w:rPr>
          <w:rFonts w:eastAsia="Times New Roman" w:cs="Times New Roman"/>
          <w:i/>
          <w:sz w:val="26"/>
          <w:szCs w:val="26"/>
        </w:rPr>
      </w:pPr>
      <w:r w:rsidRPr="002367B0">
        <w:rPr>
          <w:rFonts w:eastAsia="Times New Roman" w:cs="Times New Roman"/>
          <w:i/>
          <w:sz w:val="26"/>
          <w:szCs w:val="26"/>
        </w:rPr>
        <w:t xml:space="preserve">Quyết định số 665/QĐ-UBND ngày 06/03/2019 của Ủy ban Nhân dân quận Thanh Xuân, thành phố Hà Nội về việc công nhận Ban quản trị </w:t>
      </w:r>
      <w:r w:rsidR="00535054" w:rsidRPr="002367B0">
        <w:rPr>
          <w:rFonts w:eastAsia="Times New Roman" w:cs="Times New Roman"/>
          <w:i/>
          <w:sz w:val="26"/>
          <w:szCs w:val="26"/>
          <w:lang w:val="vi-VN"/>
        </w:rPr>
        <w:t>c</w:t>
      </w:r>
      <w:r w:rsidRPr="002367B0">
        <w:rPr>
          <w:rFonts w:eastAsia="Times New Roman" w:cs="Times New Roman"/>
          <w:i/>
          <w:sz w:val="26"/>
          <w:szCs w:val="26"/>
        </w:rPr>
        <w:t>ụm nhà chung cư Five Star Garden và thông báo số 73/TB-BQT-FSG ngày 30</w:t>
      </w:r>
      <w:r w:rsidR="00453662" w:rsidRPr="002367B0">
        <w:rPr>
          <w:rFonts w:eastAsia="Times New Roman" w:cs="Times New Roman"/>
          <w:i/>
          <w:sz w:val="26"/>
          <w:szCs w:val="26"/>
          <w:lang w:val="vi-VN"/>
        </w:rPr>
        <w:t>/</w:t>
      </w:r>
      <w:r w:rsidRPr="002367B0">
        <w:rPr>
          <w:rFonts w:eastAsia="Times New Roman" w:cs="Times New Roman"/>
          <w:i/>
          <w:sz w:val="26"/>
          <w:szCs w:val="26"/>
        </w:rPr>
        <w:t>6</w:t>
      </w:r>
      <w:r w:rsidR="00453662" w:rsidRPr="002367B0">
        <w:rPr>
          <w:rFonts w:eastAsia="Times New Roman" w:cs="Times New Roman"/>
          <w:i/>
          <w:sz w:val="26"/>
          <w:szCs w:val="26"/>
          <w:lang w:val="vi-VN"/>
        </w:rPr>
        <w:t>/</w:t>
      </w:r>
      <w:r w:rsidRPr="002367B0">
        <w:rPr>
          <w:rFonts w:eastAsia="Times New Roman" w:cs="Times New Roman"/>
          <w:i/>
          <w:sz w:val="26"/>
          <w:szCs w:val="26"/>
        </w:rPr>
        <w:t>2020 về việc công nhận kết quả lấy ý kiến bầu bổ sung thành viên Ban quản trị.</w:t>
      </w:r>
    </w:p>
    <w:p w:rsidR="00071EFF" w:rsidRPr="002367B0" w:rsidRDefault="002E37E5" w:rsidP="5C189227">
      <w:pPr>
        <w:numPr>
          <w:ilvl w:val="0"/>
          <w:numId w:val="3"/>
        </w:numPr>
        <w:spacing w:after="0" w:line="240" w:lineRule="auto"/>
        <w:ind w:left="0" w:firstLine="709"/>
        <w:jc w:val="both"/>
        <w:rPr>
          <w:rFonts w:eastAsia="Times New Roman" w:cs="Times New Roman"/>
          <w:i/>
          <w:iCs/>
          <w:sz w:val="26"/>
          <w:szCs w:val="26"/>
        </w:rPr>
      </w:pPr>
      <w:r w:rsidRPr="002367B0">
        <w:rPr>
          <w:i/>
          <w:iCs/>
          <w:sz w:val="26"/>
          <w:szCs w:val="26"/>
        </w:rPr>
        <w:t>K</w:t>
      </w:r>
      <w:r w:rsidR="00535054" w:rsidRPr="002367B0">
        <w:rPr>
          <w:rFonts w:eastAsia="Times New Roman" w:cs="Times New Roman"/>
          <w:i/>
          <w:iCs/>
          <w:sz w:val="26"/>
          <w:szCs w:val="26"/>
          <w:lang w:val="vi-VN"/>
        </w:rPr>
        <w:t xml:space="preserve">ết quả </w:t>
      </w:r>
      <w:r w:rsidR="00071EFF" w:rsidRPr="002367B0">
        <w:rPr>
          <w:rFonts w:eastAsia="Times New Roman" w:cs="Times New Roman"/>
          <w:i/>
          <w:iCs/>
          <w:sz w:val="26"/>
          <w:szCs w:val="26"/>
        </w:rPr>
        <w:t>Hội nghị thường niên</w:t>
      </w:r>
      <w:r w:rsidR="5ABDEFCE" w:rsidRPr="002367B0">
        <w:rPr>
          <w:rFonts w:eastAsia="Times New Roman" w:cs="Times New Roman"/>
          <w:i/>
          <w:iCs/>
          <w:sz w:val="26"/>
          <w:szCs w:val="26"/>
        </w:rPr>
        <w:t xml:space="preserve"> cụm</w:t>
      </w:r>
      <w:r w:rsidR="002367B0">
        <w:rPr>
          <w:rFonts w:eastAsia="Times New Roman" w:cs="Times New Roman"/>
          <w:i/>
          <w:iCs/>
          <w:sz w:val="26"/>
          <w:szCs w:val="26"/>
        </w:rPr>
        <w:t xml:space="preserve"> </w:t>
      </w:r>
      <w:r w:rsidR="00071EFF" w:rsidRPr="002367B0">
        <w:rPr>
          <w:rFonts w:eastAsia="Times New Roman" w:cs="Times New Roman"/>
          <w:i/>
          <w:iCs/>
          <w:sz w:val="26"/>
          <w:szCs w:val="26"/>
        </w:rPr>
        <w:t xml:space="preserve">nhà chung cư </w:t>
      </w:r>
      <w:r w:rsidR="00454A56" w:rsidRPr="002367B0">
        <w:rPr>
          <w:rFonts w:eastAsia="Times New Roman" w:cs="Times New Roman"/>
          <w:i/>
          <w:iCs/>
          <w:sz w:val="26"/>
          <w:szCs w:val="26"/>
        </w:rPr>
        <w:t>Five Star Garden</w:t>
      </w:r>
      <w:r w:rsidRPr="002367B0">
        <w:rPr>
          <w:rFonts w:eastAsia="Times New Roman" w:cs="Times New Roman"/>
          <w:i/>
          <w:iCs/>
          <w:sz w:val="26"/>
          <w:szCs w:val="26"/>
        </w:rPr>
        <w:t xml:space="preserve"> năm 2020</w:t>
      </w:r>
      <w:r w:rsidR="00071EFF" w:rsidRPr="002367B0">
        <w:rPr>
          <w:rFonts w:eastAsia="Times New Roman" w:cs="Times New Roman"/>
          <w:i/>
          <w:iCs/>
          <w:sz w:val="26"/>
          <w:szCs w:val="26"/>
        </w:rPr>
        <w:t>.</w:t>
      </w:r>
    </w:p>
    <w:p w:rsidR="00071EFF" w:rsidRPr="002E37E5" w:rsidRDefault="00071EFF" w:rsidP="002367B0">
      <w:pPr>
        <w:spacing w:before="120" w:after="0" w:line="288" w:lineRule="auto"/>
        <w:jc w:val="center"/>
        <w:rPr>
          <w:rFonts w:eastAsia="Times New Roman" w:cs="Times New Roman"/>
          <w:b/>
          <w:color w:val="000000"/>
          <w:sz w:val="28"/>
          <w:szCs w:val="28"/>
        </w:rPr>
      </w:pPr>
      <w:r w:rsidRPr="002E37E5">
        <w:rPr>
          <w:rFonts w:eastAsia="Times New Roman" w:cs="Times New Roman"/>
          <w:b/>
          <w:color w:val="000000"/>
          <w:sz w:val="28"/>
          <w:szCs w:val="28"/>
        </w:rPr>
        <w:t xml:space="preserve">QUYẾT </w:t>
      </w:r>
      <w:r w:rsidR="00535054" w:rsidRPr="002E37E5">
        <w:rPr>
          <w:rFonts w:eastAsia="Times New Roman" w:cs="Times New Roman"/>
          <w:b/>
          <w:color w:val="000000"/>
          <w:sz w:val="28"/>
          <w:szCs w:val="28"/>
          <w:lang w:val="vi-VN"/>
        </w:rPr>
        <w:t>NGHỊ</w:t>
      </w:r>
      <w:r w:rsidRPr="002E37E5">
        <w:rPr>
          <w:rFonts w:eastAsia="Times New Roman" w:cs="Times New Roman"/>
          <w:b/>
          <w:color w:val="000000"/>
          <w:sz w:val="28"/>
          <w:szCs w:val="28"/>
        </w:rPr>
        <w:t>:</w:t>
      </w:r>
    </w:p>
    <w:p w:rsidR="00C56B29" w:rsidRPr="00454A56" w:rsidRDefault="00C56B29" w:rsidP="002367B0">
      <w:pPr>
        <w:spacing w:before="120" w:after="120" w:line="276" w:lineRule="auto"/>
        <w:ind w:firstLine="720"/>
        <w:contextualSpacing/>
        <w:jc w:val="both"/>
        <w:rPr>
          <w:rFonts w:eastAsia="Times New Roman" w:cs="Times New Roman"/>
          <w:sz w:val="26"/>
          <w:szCs w:val="26"/>
        </w:rPr>
      </w:pPr>
      <w:r w:rsidRPr="6003A4D9">
        <w:rPr>
          <w:rFonts w:eastAsia="Times New Roman" w:cs="Times New Roman"/>
          <w:b/>
          <w:bCs/>
          <w:color w:val="000000"/>
          <w:spacing w:val="-2"/>
          <w:sz w:val="26"/>
          <w:szCs w:val="26"/>
        </w:rPr>
        <w:t>Điều 1.</w:t>
      </w:r>
      <w:r w:rsidR="002367B0">
        <w:rPr>
          <w:rFonts w:eastAsia="Times New Roman" w:cs="Times New Roman"/>
          <w:b/>
          <w:bCs/>
          <w:color w:val="000000"/>
          <w:spacing w:val="-2"/>
          <w:sz w:val="26"/>
          <w:szCs w:val="26"/>
        </w:rPr>
        <w:t xml:space="preserve"> </w:t>
      </w:r>
      <w:r w:rsidRPr="00454A56">
        <w:rPr>
          <w:rFonts w:eastAsia="Times New Roman" w:cs="Times New Roman"/>
          <w:sz w:val="26"/>
          <w:szCs w:val="26"/>
        </w:rPr>
        <w:t>Thông qua nội dung được biểu quyết</w:t>
      </w:r>
      <w:r w:rsidR="278D1DDE" w:rsidRPr="00454A56">
        <w:rPr>
          <w:rFonts w:eastAsia="Times New Roman" w:cs="Times New Roman"/>
          <w:sz w:val="26"/>
          <w:szCs w:val="26"/>
        </w:rPr>
        <w:t xml:space="preserve">, lấy ý </w:t>
      </w:r>
      <w:r w:rsidR="278D1DDE" w:rsidRPr="00955AA0">
        <w:rPr>
          <w:rFonts w:eastAsia="Times New Roman" w:cs="Times New Roman"/>
          <w:sz w:val="26"/>
          <w:szCs w:val="26"/>
          <w:highlight w:val="yellow"/>
        </w:rPr>
        <w:t>kiến</w:t>
      </w:r>
      <w:r w:rsidR="00520641">
        <w:rPr>
          <w:rFonts w:eastAsia="Times New Roman" w:cs="Times New Roman"/>
          <w:sz w:val="26"/>
          <w:szCs w:val="26"/>
          <w:highlight w:val="yellow"/>
        </w:rPr>
        <w:t xml:space="preserve"> </w:t>
      </w:r>
      <w:r w:rsidRPr="00955AA0">
        <w:rPr>
          <w:rFonts w:eastAsia="Times New Roman" w:cs="Times New Roman"/>
          <w:sz w:val="26"/>
          <w:szCs w:val="26"/>
          <w:highlight w:val="yellow"/>
        </w:rPr>
        <w:t>tại</w:t>
      </w:r>
      <w:r w:rsidRPr="00454A56">
        <w:rPr>
          <w:rFonts w:eastAsia="Times New Roman" w:cs="Times New Roman"/>
          <w:sz w:val="26"/>
          <w:szCs w:val="26"/>
        </w:rPr>
        <w:t xml:space="preserve"> Hội nghị thường niên</w:t>
      </w:r>
      <w:r w:rsidR="426238C1" w:rsidRPr="00454A56">
        <w:rPr>
          <w:rFonts w:eastAsia="Times New Roman" w:cs="Times New Roman"/>
          <w:sz w:val="26"/>
          <w:szCs w:val="26"/>
        </w:rPr>
        <w:t xml:space="preserve"> cụm</w:t>
      </w:r>
      <w:r w:rsidRPr="00454A56">
        <w:rPr>
          <w:rFonts w:eastAsia="Times New Roman" w:cs="Times New Roman"/>
          <w:sz w:val="26"/>
          <w:szCs w:val="26"/>
        </w:rPr>
        <w:t xml:space="preserve"> nhà chung cư </w:t>
      </w:r>
      <w:r>
        <w:rPr>
          <w:rFonts w:eastAsia="Times New Roman" w:cs="Times New Roman"/>
          <w:sz w:val="26"/>
          <w:szCs w:val="26"/>
        </w:rPr>
        <w:t>Five Star Garden</w:t>
      </w:r>
      <w:r w:rsidRPr="00454A56">
        <w:rPr>
          <w:rFonts w:eastAsia="Times New Roman" w:cs="Times New Roman"/>
          <w:sz w:val="26"/>
          <w:szCs w:val="26"/>
        </w:rPr>
        <w:t xml:space="preserve"> năm 2020 như sau:</w:t>
      </w:r>
    </w:p>
    <w:p w:rsidR="00C56B29" w:rsidRPr="00DB238A" w:rsidRDefault="00C56B29" w:rsidP="002367B0">
      <w:pPr>
        <w:pStyle w:val="ListParagraph"/>
        <w:numPr>
          <w:ilvl w:val="0"/>
          <w:numId w:val="5"/>
        </w:numPr>
        <w:spacing w:before="120" w:after="120" w:line="240" w:lineRule="auto"/>
        <w:ind w:left="709" w:firstLine="0"/>
        <w:jc w:val="both"/>
        <w:rPr>
          <w:rFonts w:eastAsia="Times New Roman" w:cs="Times New Roman"/>
          <w:sz w:val="26"/>
          <w:szCs w:val="26"/>
          <w:lang w:val="nl-NL"/>
        </w:rPr>
      </w:pPr>
      <w:r w:rsidRPr="5C189227">
        <w:rPr>
          <w:rFonts w:eastAsia="Times New Roman" w:cs="Times New Roman"/>
          <w:sz w:val="26"/>
          <w:szCs w:val="26"/>
          <w:lang w:val="nl-NL"/>
        </w:rPr>
        <w:t>Phê duyệt chuyển</w:t>
      </w:r>
      <w:r w:rsidR="22170D55" w:rsidRPr="5C189227">
        <w:rPr>
          <w:rFonts w:eastAsia="Times New Roman" w:cs="Times New Roman"/>
          <w:sz w:val="26"/>
          <w:szCs w:val="26"/>
          <w:lang w:val="nl-NL"/>
        </w:rPr>
        <w:t xml:space="preserve"> mô hình</w:t>
      </w:r>
      <w:r w:rsidR="5569AD43" w:rsidRPr="5C189227">
        <w:rPr>
          <w:rFonts w:eastAsia="Times New Roman" w:cs="Times New Roman"/>
          <w:sz w:val="26"/>
          <w:szCs w:val="26"/>
          <w:lang w:val="nl-NL"/>
        </w:rPr>
        <w:t xml:space="preserve"> chung cư Five Star Garden số 2 Kim Giang</w:t>
      </w:r>
      <w:r w:rsidR="009B0B5F">
        <w:rPr>
          <w:rFonts w:eastAsia="Times New Roman" w:cs="Times New Roman"/>
          <w:sz w:val="26"/>
          <w:szCs w:val="26"/>
          <w:lang w:val="nl-NL"/>
        </w:rPr>
        <w:t xml:space="preserve"> từ cụm nhà chung cư sang </w:t>
      </w:r>
      <w:r w:rsidRPr="5C189227">
        <w:rPr>
          <w:rFonts w:eastAsia="Times New Roman" w:cs="Times New Roman"/>
          <w:sz w:val="26"/>
          <w:szCs w:val="26"/>
          <w:lang w:val="nl-NL"/>
        </w:rPr>
        <w:t>nhà chung cư</w:t>
      </w:r>
      <w:r w:rsidR="66739400" w:rsidRPr="5C189227">
        <w:rPr>
          <w:rFonts w:eastAsia="Times New Roman" w:cs="Times New Roman"/>
          <w:sz w:val="26"/>
          <w:szCs w:val="26"/>
          <w:lang w:val="nl-NL"/>
        </w:rPr>
        <w:t>.</w:t>
      </w:r>
    </w:p>
    <w:p w:rsidR="00C56B29" w:rsidRPr="00DB238A" w:rsidRDefault="00C56B29" w:rsidP="002367B0">
      <w:pPr>
        <w:pStyle w:val="ListParagraph"/>
        <w:numPr>
          <w:ilvl w:val="0"/>
          <w:numId w:val="5"/>
        </w:numPr>
        <w:spacing w:before="120" w:after="120" w:line="240" w:lineRule="auto"/>
        <w:ind w:left="709" w:firstLine="0"/>
        <w:jc w:val="both"/>
        <w:rPr>
          <w:rFonts w:eastAsia="Times New Roman" w:cs="Times New Roman"/>
          <w:sz w:val="26"/>
          <w:szCs w:val="26"/>
          <w:lang w:val="nl-NL"/>
        </w:rPr>
      </w:pPr>
      <w:r w:rsidRPr="5C189227">
        <w:rPr>
          <w:rFonts w:eastAsia="Times New Roman" w:cs="Times New Roman"/>
          <w:sz w:val="26"/>
          <w:szCs w:val="26"/>
          <w:lang w:val="nl-NL"/>
        </w:rPr>
        <w:t>Phê duyệt miễn nhiệm</w:t>
      </w:r>
      <w:r w:rsidR="5A23F609" w:rsidRPr="5C189227">
        <w:rPr>
          <w:rFonts w:eastAsia="Times New Roman" w:cs="Times New Roman"/>
          <w:sz w:val="26"/>
          <w:szCs w:val="26"/>
          <w:lang w:val="nl-NL"/>
        </w:rPr>
        <w:t xml:space="preserve"> ông Đỗ Đức Sáng thôi giữ ch</w:t>
      </w:r>
      <w:r w:rsidR="379A6BDB" w:rsidRPr="5C189227">
        <w:rPr>
          <w:rFonts w:eastAsia="Times New Roman" w:cs="Times New Roman"/>
          <w:sz w:val="26"/>
          <w:szCs w:val="26"/>
          <w:lang w:val="nl-NL"/>
        </w:rPr>
        <w:t>ức vụ</w:t>
      </w:r>
      <w:r w:rsidRPr="5C189227">
        <w:rPr>
          <w:rFonts w:eastAsia="Times New Roman" w:cs="Times New Roman"/>
          <w:sz w:val="26"/>
          <w:szCs w:val="26"/>
          <w:lang w:val="nl-NL"/>
        </w:rPr>
        <w:t xml:space="preserve"> Trưởng ban Quản trị</w:t>
      </w:r>
      <w:r w:rsidR="1CC4147D" w:rsidRPr="5C189227">
        <w:rPr>
          <w:rFonts w:eastAsia="Times New Roman" w:cs="Times New Roman"/>
          <w:sz w:val="26"/>
          <w:szCs w:val="26"/>
          <w:lang w:val="nl-NL"/>
        </w:rPr>
        <w:t xml:space="preserve"> kể từ ngày 01/01/2021.</w:t>
      </w:r>
      <w:r w:rsidR="7F347CA0" w:rsidRPr="5C189227">
        <w:rPr>
          <w:rFonts w:eastAsia="Times New Roman" w:cs="Times New Roman"/>
          <w:sz w:val="26"/>
          <w:szCs w:val="26"/>
          <w:lang w:val="nl-NL"/>
        </w:rPr>
        <w:t xml:space="preserve"> Ông Đinh Công Huy - phó trưởng ban quản trị </w:t>
      </w:r>
      <w:r w:rsidR="3F2C185E" w:rsidRPr="5C189227">
        <w:rPr>
          <w:rFonts w:eastAsia="Times New Roman" w:cs="Times New Roman"/>
          <w:sz w:val="26"/>
          <w:szCs w:val="26"/>
          <w:lang w:val="nl-NL"/>
        </w:rPr>
        <w:t>thực hiện các nhiệm vụ của Trưởng ban</w:t>
      </w:r>
      <w:r w:rsidR="7F347CA0" w:rsidRPr="5C189227">
        <w:rPr>
          <w:rFonts w:eastAsia="Times New Roman" w:cs="Times New Roman"/>
          <w:sz w:val="26"/>
          <w:szCs w:val="26"/>
          <w:lang w:val="nl-NL"/>
        </w:rPr>
        <w:t xml:space="preserve"> t</w:t>
      </w:r>
      <w:r w:rsidR="790022C1" w:rsidRPr="5C189227">
        <w:rPr>
          <w:rFonts w:eastAsia="Times New Roman" w:cs="Times New Roman"/>
          <w:sz w:val="26"/>
          <w:szCs w:val="26"/>
          <w:lang w:val="nl-NL"/>
        </w:rPr>
        <w:t>rong thời gian chưa có quyết định công nhận chính thức</w:t>
      </w:r>
      <w:r w:rsidR="646522EF" w:rsidRPr="5C189227">
        <w:rPr>
          <w:rFonts w:eastAsia="Times New Roman" w:cs="Times New Roman"/>
          <w:sz w:val="26"/>
          <w:szCs w:val="26"/>
          <w:lang w:val="nl-NL"/>
        </w:rPr>
        <w:t xml:space="preserve"> Trưởng ban mới</w:t>
      </w:r>
      <w:r w:rsidR="790022C1" w:rsidRPr="5C189227">
        <w:rPr>
          <w:rFonts w:eastAsia="Times New Roman" w:cs="Times New Roman"/>
          <w:sz w:val="26"/>
          <w:szCs w:val="26"/>
          <w:lang w:val="nl-NL"/>
        </w:rPr>
        <w:t xml:space="preserve"> của UB</w:t>
      </w:r>
      <w:r w:rsidR="25E08A2A" w:rsidRPr="5C189227">
        <w:rPr>
          <w:rFonts w:eastAsia="Times New Roman" w:cs="Times New Roman"/>
          <w:sz w:val="26"/>
          <w:szCs w:val="26"/>
          <w:lang w:val="nl-NL"/>
        </w:rPr>
        <w:t>N</w:t>
      </w:r>
      <w:r w:rsidR="790022C1" w:rsidRPr="5C189227">
        <w:rPr>
          <w:rFonts w:eastAsia="Times New Roman" w:cs="Times New Roman"/>
          <w:sz w:val="26"/>
          <w:szCs w:val="26"/>
          <w:lang w:val="nl-NL"/>
        </w:rPr>
        <w:t>D quận T</w:t>
      </w:r>
      <w:r w:rsidR="1FF04322" w:rsidRPr="5C189227">
        <w:rPr>
          <w:rFonts w:eastAsia="Times New Roman" w:cs="Times New Roman"/>
          <w:sz w:val="26"/>
          <w:szCs w:val="26"/>
          <w:lang w:val="nl-NL"/>
        </w:rPr>
        <w:t>hanh Xuân</w:t>
      </w:r>
      <w:r w:rsidR="2421EC62" w:rsidRPr="5C189227">
        <w:rPr>
          <w:rFonts w:eastAsia="Times New Roman" w:cs="Times New Roman"/>
          <w:sz w:val="26"/>
          <w:szCs w:val="26"/>
          <w:lang w:val="nl-NL"/>
        </w:rPr>
        <w:t>.</w:t>
      </w:r>
    </w:p>
    <w:p w:rsidR="00C56B29" w:rsidRPr="00955AA0" w:rsidRDefault="00C56B29" w:rsidP="002367B0">
      <w:pPr>
        <w:pStyle w:val="ListParagraph"/>
        <w:numPr>
          <w:ilvl w:val="0"/>
          <w:numId w:val="5"/>
        </w:numPr>
        <w:spacing w:before="120" w:after="120" w:line="240" w:lineRule="auto"/>
        <w:ind w:left="709" w:firstLine="0"/>
        <w:jc w:val="both"/>
        <w:rPr>
          <w:rFonts w:eastAsia="Times New Roman" w:cs="Times New Roman"/>
          <w:sz w:val="26"/>
          <w:szCs w:val="26"/>
          <w:highlight w:val="yellow"/>
          <w:lang w:val="nl-NL"/>
        </w:rPr>
      </w:pPr>
      <w:r w:rsidRPr="6003A4D9">
        <w:rPr>
          <w:rFonts w:eastAsia="Times New Roman" w:cs="Times New Roman"/>
          <w:sz w:val="26"/>
          <w:szCs w:val="26"/>
          <w:lang w:val="nl-NL"/>
        </w:rPr>
        <w:t xml:space="preserve">Phê duyệt Quy chế về quản lý sử dụng nhà chung cư, Quy chế hoạt động </w:t>
      </w:r>
      <w:r w:rsidR="002E37E5" w:rsidRPr="6003A4D9">
        <w:rPr>
          <w:rFonts w:eastAsia="Times New Roman" w:cs="Times New Roman"/>
          <w:sz w:val="26"/>
          <w:szCs w:val="26"/>
          <w:lang w:val="nl-NL"/>
        </w:rPr>
        <w:t>Ban quản trị (</w:t>
      </w:r>
      <w:r w:rsidRPr="6003A4D9">
        <w:rPr>
          <w:rFonts w:eastAsia="Times New Roman" w:cs="Times New Roman"/>
          <w:sz w:val="26"/>
          <w:szCs w:val="26"/>
          <w:lang w:val="nl-NL"/>
        </w:rPr>
        <w:t>BQT</w:t>
      </w:r>
      <w:r w:rsidR="002E37E5" w:rsidRPr="6003A4D9">
        <w:rPr>
          <w:rFonts w:eastAsia="Times New Roman" w:cs="Times New Roman"/>
          <w:sz w:val="26"/>
          <w:szCs w:val="26"/>
          <w:lang w:val="nl-NL"/>
        </w:rPr>
        <w:t>)</w:t>
      </w:r>
      <w:r w:rsidRPr="6003A4D9">
        <w:rPr>
          <w:rFonts w:eastAsia="Times New Roman" w:cs="Times New Roman"/>
          <w:sz w:val="26"/>
          <w:szCs w:val="26"/>
          <w:lang w:val="nl-NL"/>
        </w:rPr>
        <w:t xml:space="preserve">/Quy chế thu chi tài chính của BQT </w:t>
      </w:r>
      <w:r w:rsidRPr="00955AA0">
        <w:rPr>
          <w:rFonts w:eastAsia="Times New Roman" w:cs="Times New Roman"/>
          <w:sz w:val="26"/>
          <w:szCs w:val="26"/>
          <w:highlight w:val="yellow"/>
          <w:lang w:val="nl-NL"/>
        </w:rPr>
        <w:t xml:space="preserve">năm </w:t>
      </w:r>
      <w:bookmarkStart w:id="0" w:name="_GoBack"/>
      <w:bookmarkEnd w:id="0"/>
      <w:r w:rsidRPr="00955AA0">
        <w:rPr>
          <w:rFonts w:eastAsia="Times New Roman" w:cs="Times New Roman"/>
          <w:sz w:val="26"/>
          <w:szCs w:val="26"/>
          <w:highlight w:val="yellow"/>
          <w:lang w:val="nl-NL"/>
        </w:rPr>
        <w:t>2020.</w:t>
      </w:r>
    </w:p>
    <w:p w:rsidR="00C56B29" w:rsidRPr="00DB238A" w:rsidRDefault="00C56B29" w:rsidP="002367B0">
      <w:pPr>
        <w:pStyle w:val="ListParagraph"/>
        <w:numPr>
          <w:ilvl w:val="0"/>
          <w:numId w:val="5"/>
        </w:numPr>
        <w:spacing w:before="120" w:after="120" w:line="240" w:lineRule="auto"/>
        <w:ind w:left="709" w:firstLine="0"/>
        <w:jc w:val="both"/>
        <w:rPr>
          <w:rFonts w:eastAsia="Times New Roman" w:cs="Times New Roman"/>
          <w:sz w:val="26"/>
          <w:szCs w:val="26"/>
          <w:lang w:val="nl-NL"/>
        </w:rPr>
      </w:pPr>
      <w:r w:rsidRPr="5C189227">
        <w:rPr>
          <w:rFonts w:eastAsia="Times New Roman" w:cs="Times New Roman"/>
          <w:sz w:val="26"/>
          <w:szCs w:val="26"/>
          <w:lang w:val="nl-NL"/>
        </w:rPr>
        <w:t>Phê duyệt nội dung báo cáo các khoản chi Quỹ bảo trì 2018-2020 trên cơ sở giao BQT làm việc với Chủ đầu tư</w:t>
      </w:r>
      <w:r w:rsidR="7AAA4369" w:rsidRPr="5C189227">
        <w:rPr>
          <w:rFonts w:eastAsia="Times New Roman" w:cs="Times New Roman"/>
          <w:sz w:val="26"/>
          <w:szCs w:val="26"/>
          <w:lang w:val="nl-NL"/>
        </w:rPr>
        <w:t xml:space="preserve"> kiểm tra hồ sơ thanh quyết toán các nội dung đã chi từ quỹ bảo trì</w:t>
      </w:r>
      <w:r w:rsidRPr="5C189227">
        <w:rPr>
          <w:rFonts w:eastAsia="Times New Roman" w:cs="Times New Roman"/>
          <w:sz w:val="26"/>
          <w:szCs w:val="26"/>
          <w:lang w:val="nl-NL"/>
        </w:rPr>
        <w:t xml:space="preserve">. Trường hợp BQT và CĐT không thể thống nhất, BQT tiến hành thuê kiểm toán độc lập để phân định, mức phí do BQT và </w:t>
      </w:r>
      <w:r w:rsidR="002E37E5" w:rsidRPr="5C189227">
        <w:rPr>
          <w:rFonts w:eastAsia="Times New Roman" w:cs="Times New Roman"/>
          <w:sz w:val="26"/>
          <w:szCs w:val="26"/>
          <w:lang w:val="nl-NL"/>
        </w:rPr>
        <w:t>c</w:t>
      </w:r>
      <w:r w:rsidRPr="5C189227">
        <w:rPr>
          <w:rFonts w:eastAsia="Times New Roman" w:cs="Times New Roman"/>
          <w:sz w:val="26"/>
          <w:szCs w:val="26"/>
          <w:lang w:val="nl-NL"/>
        </w:rPr>
        <w:t>ư dân đóng góp.</w:t>
      </w:r>
    </w:p>
    <w:p w:rsidR="00C56B29" w:rsidRPr="00DB238A" w:rsidRDefault="00C56B29" w:rsidP="002367B0">
      <w:pPr>
        <w:pStyle w:val="ListParagraph"/>
        <w:numPr>
          <w:ilvl w:val="0"/>
          <w:numId w:val="5"/>
        </w:numPr>
        <w:spacing w:before="120" w:after="120" w:line="240" w:lineRule="auto"/>
        <w:ind w:left="709" w:firstLine="0"/>
        <w:jc w:val="both"/>
        <w:rPr>
          <w:rFonts w:eastAsia="Times New Roman" w:cs="Times New Roman"/>
          <w:sz w:val="26"/>
          <w:szCs w:val="26"/>
          <w:lang w:val="nl-NL"/>
        </w:rPr>
      </w:pPr>
      <w:r w:rsidRPr="5C189227">
        <w:rPr>
          <w:rFonts w:eastAsia="Times New Roman" w:cs="Times New Roman"/>
          <w:sz w:val="26"/>
          <w:szCs w:val="26"/>
          <w:lang w:val="nl-NL"/>
        </w:rPr>
        <w:t>Phê duyệt dự toán kinh phí bảo trì năm 2021, các hạng mục chi phải tiến hành lựa chọn nhà thầu theo đúng quy định pháp luật</w:t>
      </w:r>
      <w:r w:rsidR="24B86E27" w:rsidRPr="5C189227">
        <w:rPr>
          <w:rFonts w:eastAsia="Times New Roman" w:cs="Times New Roman"/>
          <w:sz w:val="26"/>
          <w:szCs w:val="26"/>
          <w:lang w:val="nl-NL"/>
        </w:rPr>
        <w:t xml:space="preserve"> về đấu thầu</w:t>
      </w:r>
      <w:r w:rsidRPr="5C189227">
        <w:rPr>
          <w:rFonts w:eastAsia="Times New Roman" w:cs="Times New Roman"/>
          <w:sz w:val="26"/>
          <w:szCs w:val="26"/>
          <w:lang w:val="nl-NL"/>
        </w:rPr>
        <w:t>.</w:t>
      </w:r>
      <w:r w:rsidR="002E37E5" w:rsidRPr="5C189227">
        <w:rPr>
          <w:rFonts w:eastAsia="Times New Roman" w:cs="Times New Roman"/>
          <w:sz w:val="26"/>
          <w:szCs w:val="26"/>
          <w:lang w:val="nl-NL"/>
        </w:rPr>
        <w:t xml:space="preserve"> Các hạng mục nâng cấp phải </w:t>
      </w:r>
      <w:r w:rsidR="774FAC77" w:rsidRPr="5C189227">
        <w:rPr>
          <w:rFonts w:eastAsia="Times New Roman" w:cs="Times New Roman"/>
          <w:sz w:val="26"/>
          <w:szCs w:val="26"/>
          <w:lang w:val="nl-NL"/>
        </w:rPr>
        <w:t>được hội nghị</w:t>
      </w:r>
      <w:r w:rsidR="002E37E5" w:rsidRPr="5C189227">
        <w:rPr>
          <w:rFonts w:eastAsia="Times New Roman" w:cs="Times New Roman"/>
          <w:sz w:val="26"/>
          <w:szCs w:val="26"/>
          <w:lang w:val="nl-NL"/>
        </w:rPr>
        <w:t xml:space="preserve"> Trưởng tầng </w:t>
      </w:r>
      <w:r w:rsidR="38B5635E" w:rsidRPr="5C189227">
        <w:rPr>
          <w:rFonts w:eastAsia="Times New Roman" w:cs="Times New Roman"/>
          <w:sz w:val="26"/>
          <w:szCs w:val="26"/>
          <w:lang w:val="nl-NL"/>
        </w:rPr>
        <w:t xml:space="preserve">thống nhất </w:t>
      </w:r>
      <w:r w:rsidR="002E37E5" w:rsidRPr="5C189227">
        <w:rPr>
          <w:rFonts w:eastAsia="Times New Roman" w:cs="Times New Roman"/>
          <w:sz w:val="26"/>
          <w:szCs w:val="26"/>
          <w:lang w:val="nl-NL"/>
        </w:rPr>
        <w:t>và thực hiện theo đúng quy định pháp luật</w:t>
      </w:r>
      <w:r w:rsidR="0A825012" w:rsidRPr="5C189227">
        <w:rPr>
          <w:rFonts w:eastAsia="Times New Roman" w:cs="Times New Roman"/>
          <w:sz w:val="26"/>
          <w:szCs w:val="26"/>
          <w:lang w:val="nl-NL"/>
        </w:rPr>
        <w:t>.</w:t>
      </w:r>
    </w:p>
    <w:p w:rsidR="00C56B29" w:rsidRPr="00DB238A" w:rsidRDefault="00C56B29" w:rsidP="002367B0">
      <w:pPr>
        <w:pStyle w:val="ListParagraph"/>
        <w:numPr>
          <w:ilvl w:val="0"/>
          <w:numId w:val="5"/>
        </w:numPr>
        <w:spacing w:before="120" w:after="120" w:line="240" w:lineRule="auto"/>
        <w:ind w:left="709" w:firstLine="0"/>
        <w:jc w:val="both"/>
        <w:rPr>
          <w:rFonts w:eastAsia="Times New Roman" w:cs="Times New Roman"/>
          <w:sz w:val="26"/>
          <w:szCs w:val="26"/>
          <w:lang w:val="nl-NL"/>
        </w:rPr>
      </w:pPr>
      <w:r w:rsidRPr="5C189227">
        <w:rPr>
          <w:rFonts w:eastAsia="Times New Roman" w:cs="Times New Roman"/>
          <w:sz w:val="26"/>
          <w:szCs w:val="26"/>
          <w:lang w:val="nl-NL"/>
        </w:rPr>
        <w:t>Phê duyệt đơn giá quản lý vận hành, dự toán sử dụng quỹ quản lý, vận hành năm 2021. Đơn giá dịch vụ đối với diện tích sở hữu riêng của Cư dân là 6</w:t>
      </w:r>
      <w:r w:rsidR="5918BC8C" w:rsidRPr="5C189227">
        <w:rPr>
          <w:rFonts w:eastAsia="Times New Roman" w:cs="Times New Roman"/>
          <w:sz w:val="26"/>
          <w:szCs w:val="26"/>
          <w:lang w:val="nl-NL"/>
        </w:rPr>
        <w:t>.</w:t>
      </w:r>
      <w:r w:rsidRPr="5C189227">
        <w:rPr>
          <w:rFonts w:eastAsia="Times New Roman" w:cs="Times New Roman"/>
          <w:sz w:val="26"/>
          <w:szCs w:val="26"/>
          <w:lang w:val="nl-NL"/>
        </w:rPr>
        <w:t>600đ/m</w:t>
      </w:r>
      <w:r w:rsidRPr="00BF46FA">
        <w:rPr>
          <w:rFonts w:eastAsia="Times New Roman" w:cs="Times New Roman"/>
          <w:sz w:val="26"/>
          <w:szCs w:val="26"/>
          <w:vertAlign w:val="superscript"/>
          <w:lang w:val="nl-NL"/>
        </w:rPr>
        <w:t>2</w:t>
      </w:r>
      <w:r w:rsidRPr="5C189227">
        <w:rPr>
          <w:rFonts w:eastAsia="Times New Roman" w:cs="Times New Roman"/>
          <w:sz w:val="26"/>
          <w:szCs w:val="26"/>
          <w:lang w:val="nl-NL"/>
        </w:rPr>
        <w:t>/ tháng</w:t>
      </w:r>
      <w:r w:rsidR="1C6C1DBA" w:rsidRPr="5C189227">
        <w:rPr>
          <w:rFonts w:eastAsia="Times New Roman" w:cs="Times New Roman"/>
          <w:sz w:val="26"/>
          <w:szCs w:val="26"/>
          <w:lang w:val="nl-NL"/>
        </w:rPr>
        <w:t xml:space="preserve"> (</w:t>
      </w:r>
      <w:r w:rsidRPr="5C189227">
        <w:rPr>
          <w:rFonts w:eastAsia="Times New Roman" w:cs="Times New Roman"/>
          <w:sz w:val="26"/>
          <w:szCs w:val="26"/>
          <w:lang w:val="nl-NL"/>
        </w:rPr>
        <w:t xml:space="preserve"> đã bao gồm VAT</w:t>
      </w:r>
      <w:r w:rsidR="1B71DB5F" w:rsidRPr="5C189227">
        <w:rPr>
          <w:rFonts w:eastAsia="Times New Roman" w:cs="Times New Roman"/>
          <w:sz w:val="26"/>
          <w:szCs w:val="26"/>
          <w:lang w:val="nl-NL"/>
        </w:rPr>
        <w:t>)</w:t>
      </w:r>
      <w:r w:rsidRPr="5C189227">
        <w:rPr>
          <w:rFonts w:eastAsia="Times New Roman" w:cs="Times New Roman"/>
          <w:sz w:val="26"/>
          <w:szCs w:val="26"/>
          <w:lang w:val="nl-NL"/>
        </w:rPr>
        <w:t>.</w:t>
      </w:r>
    </w:p>
    <w:p w:rsidR="00C56B29" w:rsidRPr="00DB238A" w:rsidRDefault="00C56B29" w:rsidP="002367B0">
      <w:pPr>
        <w:pStyle w:val="ListParagraph"/>
        <w:numPr>
          <w:ilvl w:val="0"/>
          <w:numId w:val="5"/>
        </w:numPr>
        <w:spacing w:before="120" w:after="120" w:line="240" w:lineRule="auto"/>
        <w:ind w:left="709" w:firstLine="11"/>
        <w:jc w:val="both"/>
        <w:rPr>
          <w:rFonts w:eastAsia="Times New Roman" w:cs="Times New Roman"/>
          <w:sz w:val="26"/>
          <w:szCs w:val="26"/>
          <w:lang w:val="nl-NL"/>
        </w:rPr>
      </w:pPr>
      <w:r w:rsidRPr="5C189227">
        <w:rPr>
          <w:rFonts w:eastAsia="Times New Roman" w:cs="Times New Roman"/>
          <w:sz w:val="26"/>
          <w:szCs w:val="26"/>
          <w:lang w:val="nl-NL"/>
        </w:rPr>
        <w:t xml:space="preserve">Phê duyệt </w:t>
      </w:r>
      <w:r w:rsidR="51C3CAFF" w:rsidRPr="5C189227">
        <w:rPr>
          <w:rFonts w:eastAsia="Times New Roman" w:cs="Times New Roman"/>
          <w:sz w:val="26"/>
          <w:szCs w:val="26"/>
          <w:lang w:val="nl-NL"/>
        </w:rPr>
        <w:t>lựa chọn đơn vị</w:t>
      </w:r>
      <w:r w:rsidRPr="5C189227">
        <w:rPr>
          <w:rFonts w:eastAsia="Times New Roman" w:cs="Times New Roman"/>
          <w:sz w:val="26"/>
          <w:szCs w:val="26"/>
          <w:lang w:val="nl-NL"/>
        </w:rPr>
        <w:t xml:space="preserve"> quản lý vận hành nhà chung cư</w:t>
      </w:r>
      <w:r w:rsidR="1561BEF6" w:rsidRPr="5C189227">
        <w:rPr>
          <w:rFonts w:eastAsia="Times New Roman" w:cs="Times New Roman"/>
          <w:sz w:val="26"/>
          <w:szCs w:val="26"/>
          <w:lang w:val="nl-NL"/>
        </w:rPr>
        <w:t xml:space="preserve"> Five Star Garden</w:t>
      </w:r>
      <w:r w:rsidR="253C0B9C" w:rsidRPr="5C189227">
        <w:rPr>
          <w:rFonts w:eastAsia="Times New Roman" w:cs="Times New Roman"/>
          <w:sz w:val="26"/>
          <w:szCs w:val="26"/>
          <w:lang w:val="nl-NL"/>
        </w:rPr>
        <w:t xml:space="preserve"> năm 2021</w:t>
      </w:r>
      <w:r w:rsidR="4BE166BD" w:rsidRPr="5C189227">
        <w:rPr>
          <w:rFonts w:eastAsia="Times New Roman" w:cs="Times New Roman"/>
          <w:sz w:val="26"/>
          <w:szCs w:val="26"/>
          <w:lang w:val="nl-NL"/>
        </w:rPr>
        <w:t>là</w:t>
      </w:r>
      <w:r w:rsidRPr="5C189227">
        <w:rPr>
          <w:rFonts w:eastAsia="Times New Roman" w:cs="Times New Roman"/>
          <w:sz w:val="26"/>
          <w:szCs w:val="26"/>
          <w:lang w:val="nl-NL"/>
        </w:rPr>
        <w:t xml:space="preserve"> Công ty Cổ phần Quản lý và Khai thác tòa nhà VNPT</w:t>
      </w:r>
      <w:r w:rsidR="00673B6B" w:rsidRPr="5C189227">
        <w:rPr>
          <w:rFonts w:eastAsia="Times New Roman" w:cs="Times New Roman"/>
          <w:sz w:val="26"/>
          <w:szCs w:val="26"/>
          <w:lang w:val="nl-NL"/>
        </w:rPr>
        <w:t xml:space="preserve"> (PMC)</w:t>
      </w:r>
      <w:r w:rsidR="002E37E5" w:rsidRPr="5C189227">
        <w:rPr>
          <w:rFonts w:eastAsia="Times New Roman" w:cs="Times New Roman"/>
          <w:sz w:val="26"/>
          <w:szCs w:val="26"/>
          <w:lang w:val="nl-NL"/>
        </w:rPr>
        <w:t>.</w:t>
      </w:r>
      <w:r w:rsidR="4590B78A" w:rsidRPr="5C189227">
        <w:rPr>
          <w:rFonts w:eastAsia="Times New Roman" w:cs="Times New Roman"/>
          <w:sz w:val="26"/>
          <w:szCs w:val="26"/>
          <w:lang w:val="nl-NL"/>
        </w:rPr>
        <w:t xml:space="preserve"> Ban quản trị sẽ tiến hành ký kết hợp đồng quản lý vận hành với PMC khi Chủ đầu tư bàn giao công tác QLVH cho Ban quản trị.</w:t>
      </w:r>
    </w:p>
    <w:p w:rsidR="00C56B29" w:rsidRPr="007D112E" w:rsidRDefault="00C56B29" w:rsidP="002367B0">
      <w:pPr>
        <w:pStyle w:val="ListParagraph"/>
        <w:numPr>
          <w:ilvl w:val="0"/>
          <w:numId w:val="5"/>
        </w:numPr>
        <w:spacing w:before="120" w:after="120" w:line="240" w:lineRule="auto"/>
        <w:ind w:left="709" w:firstLine="0"/>
        <w:jc w:val="both"/>
        <w:rPr>
          <w:rFonts w:eastAsia="Times New Roman" w:cs="Times New Roman"/>
          <w:b/>
          <w:bCs/>
          <w:sz w:val="26"/>
          <w:szCs w:val="26"/>
          <w:lang w:val="nl-NL"/>
        </w:rPr>
      </w:pPr>
      <w:r w:rsidRPr="5C189227">
        <w:rPr>
          <w:rFonts w:eastAsia="Times New Roman" w:cs="Times New Roman"/>
          <w:sz w:val="26"/>
          <w:szCs w:val="26"/>
          <w:lang w:val="nl-NL"/>
        </w:rPr>
        <w:lastRenderedPageBreak/>
        <w:t>Phê duyệt</w:t>
      </w:r>
      <w:r w:rsidR="002367B0">
        <w:rPr>
          <w:rFonts w:eastAsia="Times New Roman" w:cs="Times New Roman"/>
          <w:sz w:val="26"/>
          <w:szCs w:val="26"/>
          <w:lang w:val="nl-NL"/>
        </w:rPr>
        <w:t xml:space="preserve"> </w:t>
      </w:r>
      <w:r w:rsidRPr="5C189227">
        <w:rPr>
          <w:rFonts w:eastAsia="Times New Roman" w:cs="Times New Roman"/>
          <w:sz w:val="26"/>
          <w:szCs w:val="26"/>
          <w:lang w:val="nl-NL"/>
        </w:rPr>
        <w:t xml:space="preserve">mức giá trông xe máy, </w:t>
      </w:r>
      <w:r w:rsidR="0B92AB77" w:rsidRPr="5C189227">
        <w:rPr>
          <w:rFonts w:eastAsia="Times New Roman" w:cs="Times New Roman"/>
          <w:sz w:val="26"/>
          <w:szCs w:val="26"/>
          <w:lang w:val="nl-NL"/>
        </w:rPr>
        <w:t>xe máy điện</w:t>
      </w:r>
      <w:r w:rsidR="73F3B0F6" w:rsidRPr="5C189227">
        <w:rPr>
          <w:rFonts w:eastAsia="Times New Roman" w:cs="Times New Roman"/>
          <w:sz w:val="26"/>
          <w:szCs w:val="26"/>
          <w:lang w:val="nl-NL"/>
        </w:rPr>
        <w:t>, xe đạp, xe đạp điện</w:t>
      </w:r>
      <w:r w:rsidRPr="5C189227">
        <w:rPr>
          <w:rFonts w:eastAsia="Times New Roman" w:cs="Times New Roman"/>
          <w:sz w:val="26"/>
          <w:szCs w:val="26"/>
          <w:lang w:val="nl-NL"/>
        </w:rPr>
        <w:t xml:space="preserve"> vé lượt </w:t>
      </w:r>
      <w:r w:rsidR="476BF193" w:rsidRPr="5C189227">
        <w:rPr>
          <w:rFonts w:eastAsia="Times New Roman" w:cs="Times New Roman"/>
          <w:sz w:val="26"/>
          <w:szCs w:val="26"/>
          <w:lang w:val="nl-NL"/>
        </w:rPr>
        <w:t xml:space="preserve">mới </w:t>
      </w:r>
      <w:r w:rsidRPr="5C189227">
        <w:rPr>
          <w:rFonts w:eastAsia="Times New Roman" w:cs="Times New Roman"/>
          <w:sz w:val="26"/>
          <w:szCs w:val="26"/>
          <w:lang w:val="nl-NL"/>
        </w:rPr>
        <w:t>tại nhà chung cư nhằm bảo vệ quyền lợi và chỗ đỗ xe cho cư dân, nguồn thu sẽ bổ sung vào quỹ vận hành</w:t>
      </w:r>
      <w:r w:rsidR="38E215EA" w:rsidRPr="5C189227">
        <w:rPr>
          <w:rFonts w:eastAsia="Times New Roman" w:cs="Times New Roman"/>
          <w:sz w:val="26"/>
          <w:szCs w:val="26"/>
          <w:lang w:val="nl-NL"/>
        </w:rPr>
        <w:t>.</w:t>
      </w:r>
      <w:r w:rsidR="002367B0">
        <w:rPr>
          <w:rFonts w:eastAsia="Times New Roman" w:cs="Times New Roman"/>
          <w:sz w:val="26"/>
          <w:szCs w:val="26"/>
          <w:lang w:val="nl-NL"/>
        </w:rPr>
        <w:t xml:space="preserve"> </w:t>
      </w:r>
      <w:r w:rsidR="339AA4B1" w:rsidRPr="5C189227">
        <w:rPr>
          <w:rFonts w:eastAsia="Times New Roman" w:cs="Times New Roman"/>
          <w:sz w:val="26"/>
          <w:szCs w:val="26"/>
          <w:lang w:val="nl-NL"/>
        </w:rPr>
        <w:t>Mức giá này áp dụng từ ngày 01/01/2021</w:t>
      </w:r>
      <w:r w:rsidR="23236CDD" w:rsidRPr="5C189227">
        <w:rPr>
          <w:rFonts w:eastAsia="Times New Roman" w:cs="Times New Roman"/>
          <w:sz w:val="26"/>
          <w:szCs w:val="26"/>
          <w:lang w:val="nl-NL"/>
        </w:rPr>
        <w:t xml:space="preserve"> như sau:</w:t>
      </w:r>
    </w:p>
    <w:tbl>
      <w:tblPr>
        <w:tblStyle w:val="TableGrid"/>
        <w:tblW w:w="9450" w:type="dxa"/>
        <w:tblInd w:w="648" w:type="dxa"/>
        <w:tblLayout w:type="fixed"/>
        <w:tblLook w:val="04A0" w:firstRow="1" w:lastRow="0" w:firstColumn="1" w:lastColumn="0" w:noHBand="0" w:noVBand="1"/>
      </w:tblPr>
      <w:tblGrid>
        <w:gridCol w:w="2520"/>
        <w:gridCol w:w="1980"/>
        <w:gridCol w:w="1710"/>
        <w:gridCol w:w="3240"/>
      </w:tblGrid>
      <w:tr w:rsidR="00520641" w:rsidTr="00520641">
        <w:tc>
          <w:tcPr>
            <w:tcW w:w="2520" w:type="dxa"/>
          </w:tcPr>
          <w:p w:rsidR="00520641" w:rsidRDefault="00520641" w:rsidP="00D564B4">
            <w:pPr>
              <w:jc w:val="center"/>
              <w:rPr>
                <w:rFonts w:eastAsia="Times New Roman" w:cs="Times New Roman"/>
                <w:b/>
                <w:bCs/>
                <w:sz w:val="26"/>
                <w:szCs w:val="26"/>
              </w:rPr>
            </w:pPr>
            <w:r w:rsidRPr="5C189227">
              <w:rPr>
                <w:rFonts w:eastAsia="Times New Roman" w:cs="Times New Roman"/>
                <w:b/>
                <w:bCs/>
                <w:sz w:val="26"/>
                <w:szCs w:val="26"/>
              </w:rPr>
              <w:t>Loại xe</w:t>
            </w:r>
          </w:p>
        </w:tc>
        <w:tc>
          <w:tcPr>
            <w:tcW w:w="1980" w:type="dxa"/>
          </w:tcPr>
          <w:p w:rsidR="00520641" w:rsidRDefault="00520641" w:rsidP="00D564B4">
            <w:pPr>
              <w:jc w:val="center"/>
              <w:rPr>
                <w:rFonts w:eastAsia="Times New Roman" w:cs="Times New Roman"/>
                <w:b/>
                <w:bCs/>
                <w:sz w:val="26"/>
                <w:szCs w:val="26"/>
              </w:rPr>
            </w:pPr>
            <w:r w:rsidRPr="5C189227">
              <w:rPr>
                <w:rFonts w:eastAsia="Times New Roman" w:cs="Times New Roman"/>
                <w:b/>
                <w:bCs/>
                <w:sz w:val="26"/>
                <w:szCs w:val="26"/>
              </w:rPr>
              <w:t>Thời gian</w:t>
            </w:r>
          </w:p>
        </w:tc>
        <w:tc>
          <w:tcPr>
            <w:tcW w:w="1710" w:type="dxa"/>
          </w:tcPr>
          <w:p w:rsidR="00520641" w:rsidRDefault="00520641" w:rsidP="00D564B4">
            <w:pPr>
              <w:jc w:val="center"/>
              <w:rPr>
                <w:rFonts w:eastAsia="Times New Roman" w:cs="Times New Roman"/>
                <w:b/>
                <w:bCs/>
                <w:sz w:val="26"/>
                <w:szCs w:val="26"/>
              </w:rPr>
            </w:pPr>
            <w:r>
              <w:rPr>
                <w:rFonts w:eastAsia="Times New Roman" w:cs="Times New Roman"/>
                <w:b/>
                <w:bCs/>
                <w:sz w:val="26"/>
                <w:szCs w:val="26"/>
              </w:rPr>
              <w:t>Đơn giá</w:t>
            </w:r>
          </w:p>
        </w:tc>
        <w:tc>
          <w:tcPr>
            <w:tcW w:w="3240" w:type="dxa"/>
          </w:tcPr>
          <w:p w:rsidR="00520641" w:rsidRDefault="00520641" w:rsidP="00D564B4">
            <w:pPr>
              <w:jc w:val="center"/>
              <w:rPr>
                <w:rFonts w:eastAsia="Times New Roman" w:cs="Times New Roman"/>
                <w:b/>
                <w:bCs/>
                <w:sz w:val="26"/>
                <w:szCs w:val="26"/>
              </w:rPr>
            </w:pPr>
            <w:r w:rsidRPr="5C189227">
              <w:rPr>
                <w:rFonts w:eastAsia="Times New Roman" w:cs="Times New Roman"/>
                <w:b/>
                <w:bCs/>
                <w:sz w:val="26"/>
                <w:szCs w:val="26"/>
              </w:rPr>
              <w:t>Khung giờ</w:t>
            </w:r>
          </w:p>
        </w:tc>
      </w:tr>
      <w:tr w:rsidR="00520641" w:rsidTr="00520641">
        <w:tc>
          <w:tcPr>
            <w:tcW w:w="2520" w:type="dxa"/>
            <w:vMerge w:val="restart"/>
            <w:vAlign w:val="center"/>
          </w:tcPr>
          <w:p w:rsidR="00520641" w:rsidRPr="00520641" w:rsidRDefault="00520641" w:rsidP="00D564B4">
            <w:pPr>
              <w:rPr>
                <w:rFonts w:eastAsia="Times New Roman" w:cs="Times New Roman"/>
                <w:sz w:val="26"/>
                <w:szCs w:val="26"/>
              </w:rPr>
            </w:pPr>
            <w:r w:rsidRPr="5C189227">
              <w:rPr>
                <w:rFonts w:eastAsia="Times New Roman" w:cs="Times New Roman"/>
                <w:sz w:val="26"/>
                <w:szCs w:val="26"/>
              </w:rPr>
              <w:t>Xe máy, xe máy điện</w:t>
            </w:r>
          </w:p>
        </w:tc>
        <w:tc>
          <w:tcPr>
            <w:tcW w:w="1980" w:type="dxa"/>
          </w:tcPr>
          <w:p w:rsidR="00520641" w:rsidRDefault="00520641" w:rsidP="00D564B4">
            <w:pPr>
              <w:rPr>
                <w:rFonts w:eastAsia="Times New Roman" w:cs="Times New Roman"/>
                <w:sz w:val="26"/>
                <w:szCs w:val="26"/>
              </w:rPr>
            </w:pPr>
            <w:r w:rsidRPr="5C189227">
              <w:rPr>
                <w:rFonts w:eastAsia="Times New Roman" w:cs="Times New Roman"/>
                <w:sz w:val="26"/>
                <w:szCs w:val="26"/>
              </w:rPr>
              <w:t>Ban ngày</w:t>
            </w:r>
          </w:p>
        </w:tc>
        <w:tc>
          <w:tcPr>
            <w:tcW w:w="1710" w:type="dxa"/>
          </w:tcPr>
          <w:p w:rsidR="00520641" w:rsidRDefault="00520641" w:rsidP="00D564B4">
            <w:pPr>
              <w:jc w:val="center"/>
            </w:pPr>
            <w:r w:rsidRPr="5C189227">
              <w:rPr>
                <w:rFonts w:eastAsia="Times New Roman" w:cs="Times New Roman"/>
                <w:sz w:val="26"/>
                <w:szCs w:val="26"/>
              </w:rPr>
              <w:t>5.000đ</w:t>
            </w:r>
            <w:r>
              <w:rPr>
                <w:rFonts w:eastAsia="Times New Roman" w:cs="Times New Roman"/>
                <w:sz w:val="26"/>
                <w:szCs w:val="26"/>
              </w:rPr>
              <w:t>/lượt</w:t>
            </w:r>
          </w:p>
        </w:tc>
        <w:tc>
          <w:tcPr>
            <w:tcW w:w="3240" w:type="dxa"/>
          </w:tcPr>
          <w:p w:rsidR="00520641" w:rsidRDefault="00520641" w:rsidP="00D564B4">
            <w:pPr>
              <w:rPr>
                <w:rFonts w:eastAsia="Times New Roman" w:cs="Times New Roman"/>
                <w:sz w:val="26"/>
                <w:szCs w:val="26"/>
              </w:rPr>
            </w:pPr>
            <w:r w:rsidRPr="5C189227">
              <w:rPr>
                <w:rFonts w:eastAsia="Times New Roman" w:cs="Times New Roman"/>
                <w:sz w:val="26"/>
                <w:szCs w:val="26"/>
              </w:rPr>
              <w:t>Từ 6h đến 18h hàng ngày</w:t>
            </w:r>
          </w:p>
        </w:tc>
      </w:tr>
      <w:tr w:rsidR="00520641" w:rsidTr="00520641">
        <w:tc>
          <w:tcPr>
            <w:tcW w:w="2520" w:type="dxa"/>
            <w:vMerge/>
            <w:vAlign w:val="center"/>
          </w:tcPr>
          <w:p w:rsidR="00520641" w:rsidRDefault="00520641" w:rsidP="00D564B4"/>
        </w:tc>
        <w:tc>
          <w:tcPr>
            <w:tcW w:w="1980" w:type="dxa"/>
          </w:tcPr>
          <w:p w:rsidR="00520641" w:rsidRDefault="00520641" w:rsidP="00D564B4">
            <w:pPr>
              <w:rPr>
                <w:rFonts w:eastAsia="Times New Roman" w:cs="Times New Roman"/>
                <w:sz w:val="26"/>
                <w:szCs w:val="26"/>
              </w:rPr>
            </w:pPr>
            <w:r w:rsidRPr="5C189227">
              <w:rPr>
                <w:rFonts w:eastAsia="Times New Roman" w:cs="Times New Roman"/>
                <w:sz w:val="26"/>
                <w:szCs w:val="26"/>
              </w:rPr>
              <w:t>Ban đêm</w:t>
            </w:r>
          </w:p>
        </w:tc>
        <w:tc>
          <w:tcPr>
            <w:tcW w:w="1710" w:type="dxa"/>
          </w:tcPr>
          <w:p w:rsidR="00520641" w:rsidRDefault="00520641" w:rsidP="00D564B4">
            <w:pPr>
              <w:jc w:val="center"/>
            </w:pPr>
            <w:r w:rsidRPr="5C189227">
              <w:rPr>
                <w:rFonts w:eastAsia="Times New Roman" w:cs="Times New Roman"/>
                <w:sz w:val="26"/>
                <w:szCs w:val="26"/>
              </w:rPr>
              <w:t>8.000đ</w:t>
            </w:r>
            <w:r>
              <w:rPr>
                <w:rFonts w:eastAsia="Times New Roman" w:cs="Times New Roman"/>
                <w:sz w:val="26"/>
                <w:szCs w:val="26"/>
              </w:rPr>
              <w:t>/lượt</w:t>
            </w:r>
          </w:p>
        </w:tc>
        <w:tc>
          <w:tcPr>
            <w:tcW w:w="3240" w:type="dxa"/>
          </w:tcPr>
          <w:p w:rsidR="00520641" w:rsidRDefault="00520641" w:rsidP="00D564B4">
            <w:r w:rsidRPr="5C189227">
              <w:rPr>
                <w:rFonts w:eastAsia="Times New Roman" w:cs="Times New Roman"/>
                <w:sz w:val="26"/>
                <w:szCs w:val="26"/>
              </w:rPr>
              <w:t>Sau 18h đến trước 6h</w:t>
            </w:r>
          </w:p>
        </w:tc>
      </w:tr>
      <w:tr w:rsidR="00520641" w:rsidTr="00520641">
        <w:trPr>
          <w:trHeight w:val="264"/>
        </w:trPr>
        <w:tc>
          <w:tcPr>
            <w:tcW w:w="2520" w:type="dxa"/>
            <w:vMerge/>
            <w:vAlign w:val="center"/>
          </w:tcPr>
          <w:p w:rsidR="00520641" w:rsidRDefault="00520641" w:rsidP="00D564B4"/>
        </w:tc>
        <w:tc>
          <w:tcPr>
            <w:tcW w:w="1980" w:type="dxa"/>
          </w:tcPr>
          <w:p w:rsidR="00520641" w:rsidRDefault="00520641" w:rsidP="00D564B4">
            <w:pPr>
              <w:rPr>
                <w:rFonts w:eastAsia="Times New Roman" w:cs="Times New Roman"/>
                <w:sz w:val="26"/>
                <w:szCs w:val="26"/>
              </w:rPr>
            </w:pPr>
            <w:r w:rsidRPr="5C189227">
              <w:rPr>
                <w:rFonts w:eastAsia="Times New Roman" w:cs="Times New Roman"/>
                <w:sz w:val="26"/>
                <w:szCs w:val="26"/>
              </w:rPr>
              <w:t>Cả ngày và đêm</w:t>
            </w:r>
          </w:p>
        </w:tc>
        <w:tc>
          <w:tcPr>
            <w:tcW w:w="1710" w:type="dxa"/>
          </w:tcPr>
          <w:p w:rsidR="00520641" w:rsidRDefault="00520641" w:rsidP="00D564B4">
            <w:pPr>
              <w:jc w:val="center"/>
            </w:pPr>
            <w:r w:rsidRPr="5C189227">
              <w:rPr>
                <w:rFonts w:eastAsia="Times New Roman" w:cs="Times New Roman"/>
                <w:sz w:val="26"/>
                <w:szCs w:val="26"/>
              </w:rPr>
              <w:t>12.000đ</w:t>
            </w:r>
            <w:r>
              <w:rPr>
                <w:rFonts w:eastAsia="Times New Roman" w:cs="Times New Roman"/>
                <w:sz w:val="26"/>
                <w:szCs w:val="26"/>
              </w:rPr>
              <w:t>/lượt</w:t>
            </w:r>
          </w:p>
        </w:tc>
        <w:tc>
          <w:tcPr>
            <w:tcW w:w="3240" w:type="dxa"/>
          </w:tcPr>
          <w:p w:rsidR="00520641" w:rsidRDefault="00520641" w:rsidP="00D564B4">
            <w:pPr>
              <w:rPr>
                <w:rFonts w:eastAsia="Times New Roman" w:cs="Times New Roman"/>
                <w:sz w:val="26"/>
                <w:szCs w:val="26"/>
              </w:rPr>
            </w:pPr>
            <w:r w:rsidRPr="5C189227">
              <w:rPr>
                <w:rFonts w:eastAsia="Times New Roman" w:cs="Times New Roman"/>
                <w:sz w:val="26"/>
                <w:szCs w:val="26"/>
              </w:rPr>
              <w:t>Cả ngày và đêm</w:t>
            </w:r>
          </w:p>
        </w:tc>
      </w:tr>
      <w:tr w:rsidR="00520641" w:rsidTr="00520641">
        <w:tc>
          <w:tcPr>
            <w:tcW w:w="2520" w:type="dxa"/>
            <w:vMerge w:val="restart"/>
            <w:vAlign w:val="center"/>
          </w:tcPr>
          <w:p w:rsidR="00520641" w:rsidRDefault="00520641" w:rsidP="00D564B4">
            <w:pPr>
              <w:rPr>
                <w:rFonts w:eastAsia="Times New Roman" w:cs="Times New Roman"/>
                <w:sz w:val="26"/>
                <w:szCs w:val="26"/>
              </w:rPr>
            </w:pPr>
            <w:r w:rsidRPr="5C189227">
              <w:rPr>
                <w:rFonts w:eastAsia="Times New Roman" w:cs="Times New Roman"/>
                <w:sz w:val="26"/>
                <w:szCs w:val="26"/>
              </w:rPr>
              <w:t>Xe đạp, xe đạp điện</w:t>
            </w:r>
          </w:p>
        </w:tc>
        <w:tc>
          <w:tcPr>
            <w:tcW w:w="1980" w:type="dxa"/>
          </w:tcPr>
          <w:p w:rsidR="00520641" w:rsidRDefault="00520641" w:rsidP="00D564B4">
            <w:pPr>
              <w:rPr>
                <w:rFonts w:eastAsia="Times New Roman" w:cs="Times New Roman"/>
                <w:sz w:val="26"/>
                <w:szCs w:val="26"/>
              </w:rPr>
            </w:pPr>
            <w:r w:rsidRPr="5C189227">
              <w:rPr>
                <w:rFonts w:eastAsia="Times New Roman" w:cs="Times New Roman"/>
                <w:sz w:val="26"/>
                <w:szCs w:val="26"/>
              </w:rPr>
              <w:t>Ban ngày</w:t>
            </w:r>
          </w:p>
        </w:tc>
        <w:tc>
          <w:tcPr>
            <w:tcW w:w="1710" w:type="dxa"/>
          </w:tcPr>
          <w:p w:rsidR="00520641" w:rsidRDefault="00520641" w:rsidP="00D564B4">
            <w:pPr>
              <w:jc w:val="center"/>
            </w:pPr>
            <w:r w:rsidRPr="5C189227">
              <w:rPr>
                <w:rFonts w:eastAsia="Times New Roman" w:cs="Times New Roman"/>
                <w:sz w:val="26"/>
                <w:szCs w:val="26"/>
              </w:rPr>
              <w:t>3.000đ</w:t>
            </w:r>
            <w:r>
              <w:rPr>
                <w:rFonts w:eastAsia="Times New Roman" w:cs="Times New Roman"/>
                <w:sz w:val="26"/>
                <w:szCs w:val="26"/>
              </w:rPr>
              <w:t>/lượt</w:t>
            </w:r>
          </w:p>
        </w:tc>
        <w:tc>
          <w:tcPr>
            <w:tcW w:w="3240" w:type="dxa"/>
          </w:tcPr>
          <w:p w:rsidR="00520641" w:rsidRDefault="00520641" w:rsidP="00D564B4">
            <w:pPr>
              <w:rPr>
                <w:rFonts w:eastAsia="Times New Roman" w:cs="Times New Roman"/>
                <w:sz w:val="26"/>
                <w:szCs w:val="26"/>
              </w:rPr>
            </w:pPr>
            <w:r w:rsidRPr="5C189227">
              <w:rPr>
                <w:rFonts w:eastAsia="Times New Roman" w:cs="Times New Roman"/>
                <w:sz w:val="26"/>
                <w:szCs w:val="26"/>
              </w:rPr>
              <w:t>Từ 6h đến 18h hàng ngày</w:t>
            </w:r>
          </w:p>
        </w:tc>
      </w:tr>
      <w:tr w:rsidR="00520641" w:rsidTr="00520641">
        <w:tc>
          <w:tcPr>
            <w:tcW w:w="2520" w:type="dxa"/>
            <w:vMerge/>
          </w:tcPr>
          <w:p w:rsidR="00520641" w:rsidRDefault="00520641" w:rsidP="00D564B4"/>
        </w:tc>
        <w:tc>
          <w:tcPr>
            <w:tcW w:w="1980" w:type="dxa"/>
          </w:tcPr>
          <w:p w:rsidR="00520641" w:rsidRDefault="00520641" w:rsidP="00D564B4">
            <w:pPr>
              <w:rPr>
                <w:rFonts w:eastAsia="Times New Roman" w:cs="Times New Roman"/>
                <w:sz w:val="26"/>
                <w:szCs w:val="26"/>
              </w:rPr>
            </w:pPr>
            <w:r w:rsidRPr="5C189227">
              <w:rPr>
                <w:rFonts w:eastAsia="Times New Roman" w:cs="Times New Roman"/>
                <w:sz w:val="26"/>
                <w:szCs w:val="26"/>
              </w:rPr>
              <w:t>Ban đêm</w:t>
            </w:r>
          </w:p>
        </w:tc>
        <w:tc>
          <w:tcPr>
            <w:tcW w:w="1710" w:type="dxa"/>
          </w:tcPr>
          <w:p w:rsidR="00520641" w:rsidRDefault="00520641" w:rsidP="00D564B4">
            <w:pPr>
              <w:jc w:val="center"/>
            </w:pPr>
            <w:r w:rsidRPr="5C189227">
              <w:rPr>
                <w:rFonts w:eastAsia="Times New Roman" w:cs="Times New Roman"/>
                <w:sz w:val="26"/>
                <w:szCs w:val="26"/>
              </w:rPr>
              <w:t>5.000đ</w:t>
            </w:r>
            <w:r>
              <w:rPr>
                <w:rFonts w:eastAsia="Times New Roman" w:cs="Times New Roman"/>
                <w:sz w:val="26"/>
                <w:szCs w:val="26"/>
              </w:rPr>
              <w:t>/lượt</w:t>
            </w:r>
          </w:p>
        </w:tc>
        <w:tc>
          <w:tcPr>
            <w:tcW w:w="3240" w:type="dxa"/>
          </w:tcPr>
          <w:p w:rsidR="00520641" w:rsidRDefault="00520641" w:rsidP="00D564B4">
            <w:r w:rsidRPr="5C189227">
              <w:rPr>
                <w:rFonts w:eastAsia="Times New Roman" w:cs="Times New Roman"/>
                <w:sz w:val="26"/>
                <w:szCs w:val="26"/>
              </w:rPr>
              <w:t>Sau 18h đến trước 6h</w:t>
            </w:r>
          </w:p>
        </w:tc>
      </w:tr>
      <w:tr w:rsidR="00520641" w:rsidTr="00520641">
        <w:tc>
          <w:tcPr>
            <w:tcW w:w="2520" w:type="dxa"/>
            <w:vMerge/>
          </w:tcPr>
          <w:p w:rsidR="00520641" w:rsidRDefault="00520641" w:rsidP="00D564B4"/>
        </w:tc>
        <w:tc>
          <w:tcPr>
            <w:tcW w:w="1980" w:type="dxa"/>
          </w:tcPr>
          <w:p w:rsidR="00520641" w:rsidRDefault="00520641" w:rsidP="00D564B4">
            <w:pPr>
              <w:rPr>
                <w:rFonts w:eastAsia="Times New Roman" w:cs="Times New Roman"/>
                <w:sz w:val="26"/>
                <w:szCs w:val="26"/>
              </w:rPr>
            </w:pPr>
            <w:r w:rsidRPr="5C189227">
              <w:rPr>
                <w:rFonts w:eastAsia="Times New Roman" w:cs="Times New Roman"/>
                <w:sz w:val="26"/>
                <w:szCs w:val="26"/>
              </w:rPr>
              <w:t>Cả ngày và đêm</w:t>
            </w:r>
          </w:p>
        </w:tc>
        <w:tc>
          <w:tcPr>
            <w:tcW w:w="1710" w:type="dxa"/>
          </w:tcPr>
          <w:p w:rsidR="00520641" w:rsidRDefault="00520641" w:rsidP="00D564B4">
            <w:pPr>
              <w:jc w:val="center"/>
            </w:pPr>
            <w:r w:rsidRPr="5C189227">
              <w:rPr>
                <w:rFonts w:eastAsia="Times New Roman" w:cs="Times New Roman"/>
                <w:sz w:val="26"/>
                <w:szCs w:val="26"/>
              </w:rPr>
              <w:t>7.000đ</w:t>
            </w:r>
            <w:r>
              <w:rPr>
                <w:rFonts w:eastAsia="Times New Roman" w:cs="Times New Roman"/>
                <w:sz w:val="26"/>
                <w:szCs w:val="26"/>
              </w:rPr>
              <w:t>/lượt</w:t>
            </w:r>
          </w:p>
        </w:tc>
        <w:tc>
          <w:tcPr>
            <w:tcW w:w="3240" w:type="dxa"/>
          </w:tcPr>
          <w:p w:rsidR="00520641" w:rsidRDefault="00520641" w:rsidP="00D564B4">
            <w:pPr>
              <w:rPr>
                <w:rFonts w:eastAsia="Times New Roman" w:cs="Times New Roman"/>
                <w:sz w:val="26"/>
                <w:szCs w:val="26"/>
              </w:rPr>
            </w:pPr>
            <w:r w:rsidRPr="5C189227">
              <w:rPr>
                <w:rFonts w:eastAsia="Times New Roman" w:cs="Times New Roman"/>
                <w:sz w:val="26"/>
                <w:szCs w:val="26"/>
              </w:rPr>
              <w:t>Cả ngày và đêm</w:t>
            </w:r>
          </w:p>
        </w:tc>
      </w:tr>
    </w:tbl>
    <w:p w:rsidR="6003A4D9" w:rsidRDefault="6003A4D9" w:rsidP="6003A4D9">
      <w:pPr>
        <w:spacing w:after="0" w:line="240" w:lineRule="auto"/>
        <w:ind w:left="349"/>
        <w:jc w:val="both"/>
        <w:rPr>
          <w:rFonts w:eastAsia="Times New Roman" w:cs="Times New Roman"/>
          <w:sz w:val="26"/>
          <w:szCs w:val="26"/>
          <w:lang w:val="nl-NL"/>
        </w:rPr>
      </w:pPr>
    </w:p>
    <w:p w:rsidR="007D112E" w:rsidRPr="00520641" w:rsidRDefault="007D112E" w:rsidP="6003A4D9">
      <w:pPr>
        <w:pStyle w:val="ListParagraph"/>
        <w:numPr>
          <w:ilvl w:val="0"/>
          <w:numId w:val="5"/>
        </w:numPr>
        <w:spacing w:after="0" w:line="240" w:lineRule="auto"/>
        <w:ind w:left="709" w:firstLine="0"/>
        <w:jc w:val="both"/>
        <w:rPr>
          <w:rFonts w:eastAsia="Times New Roman" w:cs="Times New Roman"/>
          <w:b/>
          <w:bCs/>
          <w:sz w:val="26"/>
          <w:szCs w:val="26"/>
        </w:rPr>
      </w:pPr>
      <w:r w:rsidRPr="5C189227">
        <w:rPr>
          <w:rFonts w:eastAsia="Times New Roman" w:cs="Times New Roman"/>
          <w:sz w:val="26"/>
          <w:szCs w:val="26"/>
          <w:lang w:val="nl-NL"/>
        </w:rPr>
        <w:t>Phê duyệt kết quả bầu bổ sung thành viên BQT, Trưởng ban Quản trị, phó trưởng ban Quản trị</w:t>
      </w:r>
      <w:r w:rsidR="1C3CCB43" w:rsidRPr="5C189227">
        <w:rPr>
          <w:rFonts w:eastAsia="Times New Roman" w:cs="Times New Roman"/>
          <w:sz w:val="26"/>
          <w:szCs w:val="26"/>
          <w:lang w:val="nl-NL"/>
        </w:rPr>
        <w:t xml:space="preserve"> nhiệm kỳ 2019 - 2022</w:t>
      </w:r>
      <w:r w:rsidRPr="5C189227">
        <w:rPr>
          <w:rFonts w:eastAsia="Times New Roman" w:cs="Times New Roman"/>
          <w:sz w:val="26"/>
          <w:szCs w:val="26"/>
          <w:lang w:val="nl-NL"/>
        </w:rPr>
        <w:t>.</w:t>
      </w:r>
    </w:p>
    <w:p w:rsidR="00BF46FA" w:rsidRPr="00520641" w:rsidRDefault="00BF46FA" w:rsidP="00520641">
      <w:pPr>
        <w:spacing w:after="0" w:line="240" w:lineRule="auto"/>
        <w:jc w:val="both"/>
        <w:rPr>
          <w:rFonts w:eastAsia="Times New Roman" w:cs="Times New Roman"/>
          <w:b/>
          <w:bCs/>
          <w:sz w:val="26"/>
          <w:szCs w:val="26"/>
        </w:rPr>
      </w:pPr>
    </w:p>
    <w:p w:rsidR="00C56B29" w:rsidRDefault="00C56B29" w:rsidP="002367B0">
      <w:pPr>
        <w:spacing w:after="240" w:line="240" w:lineRule="auto"/>
        <w:ind w:firstLine="720"/>
        <w:jc w:val="both"/>
        <w:rPr>
          <w:rFonts w:eastAsia="Times New Roman" w:cs="Times New Roman"/>
          <w:color w:val="000000"/>
          <w:sz w:val="26"/>
          <w:szCs w:val="26"/>
        </w:rPr>
      </w:pPr>
      <w:r w:rsidRPr="00454A56">
        <w:rPr>
          <w:rFonts w:eastAsia="Times New Roman" w:cs="Times New Roman"/>
          <w:b/>
          <w:sz w:val="26"/>
          <w:szCs w:val="26"/>
        </w:rPr>
        <w:t xml:space="preserve">Điều 2. </w:t>
      </w:r>
      <w:r w:rsidR="009B0B5F">
        <w:rPr>
          <w:rFonts w:eastAsia="Times New Roman" w:cs="Times New Roman"/>
          <w:sz w:val="26"/>
          <w:szCs w:val="26"/>
        </w:rPr>
        <w:t>Nghị quyết</w:t>
      </w:r>
      <w:r w:rsidRPr="00454A56">
        <w:rPr>
          <w:rFonts w:eastAsia="Times New Roman" w:cs="Times New Roman"/>
          <w:sz w:val="26"/>
          <w:szCs w:val="26"/>
        </w:rPr>
        <w:t xml:space="preserve"> này có hiệu lực kể từ ngày ký. </w:t>
      </w:r>
      <w:r w:rsidRPr="00454A56">
        <w:rPr>
          <w:rFonts w:eastAsia="Times New Roman" w:cs="Times New Roman"/>
          <w:color w:val="000000"/>
          <w:sz w:val="26"/>
          <w:szCs w:val="26"/>
        </w:rPr>
        <w:t xml:space="preserve">Các </w:t>
      </w:r>
      <w:r>
        <w:rPr>
          <w:rFonts w:eastAsia="Times New Roman" w:cs="Times New Roman"/>
          <w:color w:val="000000"/>
          <w:sz w:val="26"/>
          <w:szCs w:val="26"/>
        </w:rPr>
        <w:t>tổ chức, cá nhân</w:t>
      </w:r>
      <w:r w:rsidRPr="00454A56">
        <w:rPr>
          <w:rFonts w:eastAsia="Times New Roman" w:cs="Times New Roman"/>
          <w:color w:val="000000"/>
          <w:sz w:val="26"/>
          <w:szCs w:val="26"/>
        </w:rPr>
        <w:t xml:space="preserve"> có liên quan chịu trách nhiệm thi hành quyết định này./.</w:t>
      </w:r>
    </w:p>
    <w:tbl>
      <w:tblPr>
        <w:tblW w:w="0" w:type="auto"/>
        <w:jc w:val="center"/>
        <w:tblLook w:val="01E0" w:firstRow="1" w:lastRow="1" w:firstColumn="1" w:lastColumn="1" w:noHBand="0" w:noVBand="0"/>
      </w:tblPr>
      <w:tblGrid>
        <w:gridCol w:w="4224"/>
        <w:gridCol w:w="5634"/>
      </w:tblGrid>
      <w:tr w:rsidR="00C56B29" w:rsidRPr="00454A56" w:rsidTr="009B0B5F">
        <w:trPr>
          <w:jc w:val="center"/>
        </w:trPr>
        <w:tc>
          <w:tcPr>
            <w:tcW w:w="4224" w:type="dxa"/>
            <w:shd w:val="clear" w:color="auto" w:fill="auto"/>
          </w:tcPr>
          <w:p w:rsidR="00C56B29" w:rsidRPr="005610EE" w:rsidRDefault="00C56B29" w:rsidP="002E37E5">
            <w:pPr>
              <w:spacing w:after="0" w:line="240" w:lineRule="auto"/>
              <w:jc w:val="both"/>
              <w:rPr>
                <w:rFonts w:eastAsia="Times New Roman" w:cs="Times New Roman"/>
                <w:b/>
                <w:bCs/>
                <w:i/>
                <w:iCs/>
                <w:szCs w:val="24"/>
                <w:u w:val="single"/>
                <w:lang w:val="pl-PL"/>
              </w:rPr>
            </w:pPr>
            <w:r w:rsidRPr="005610EE">
              <w:rPr>
                <w:rFonts w:eastAsia="Times New Roman" w:cs="Times New Roman"/>
                <w:b/>
                <w:bCs/>
                <w:i/>
                <w:iCs/>
                <w:szCs w:val="24"/>
                <w:u w:val="single"/>
                <w:lang w:val="pl-PL"/>
              </w:rPr>
              <w:t>Nơi nhận:</w:t>
            </w:r>
          </w:p>
          <w:p w:rsidR="00C56B29" w:rsidRPr="005610EE" w:rsidRDefault="7018EF05" w:rsidP="009B0B5F">
            <w:pPr>
              <w:pStyle w:val="ListParagraph"/>
              <w:numPr>
                <w:ilvl w:val="0"/>
                <w:numId w:val="6"/>
              </w:numPr>
              <w:spacing w:after="0" w:line="240" w:lineRule="auto"/>
              <w:ind w:left="599"/>
              <w:jc w:val="both"/>
              <w:rPr>
                <w:rFonts w:eastAsia="Times New Roman" w:cs="Times New Roman"/>
                <w:szCs w:val="24"/>
                <w:lang w:val="pl-PL"/>
              </w:rPr>
            </w:pPr>
            <w:r w:rsidRPr="5C189227">
              <w:rPr>
                <w:rFonts w:eastAsia="Times New Roman" w:cs="Times New Roman"/>
                <w:lang w:val="pl-PL"/>
              </w:rPr>
              <w:t>UBND Quận Thanh Xuân</w:t>
            </w:r>
          </w:p>
          <w:p w:rsidR="00C56B29" w:rsidRPr="005610EE" w:rsidRDefault="7018EF05" w:rsidP="009B0B5F">
            <w:pPr>
              <w:pStyle w:val="ListParagraph"/>
              <w:numPr>
                <w:ilvl w:val="0"/>
                <w:numId w:val="6"/>
              </w:numPr>
              <w:spacing w:after="0" w:line="240" w:lineRule="auto"/>
              <w:ind w:left="599"/>
              <w:jc w:val="both"/>
              <w:rPr>
                <w:szCs w:val="24"/>
                <w:lang w:val="pl-PL"/>
              </w:rPr>
            </w:pPr>
            <w:r w:rsidRPr="5C189227">
              <w:rPr>
                <w:rFonts w:eastAsia="Times New Roman" w:cs="Times New Roman"/>
                <w:lang w:val="pl-PL"/>
              </w:rPr>
              <w:t>UBND Phường Kim Giang</w:t>
            </w:r>
          </w:p>
          <w:p w:rsidR="00C56B29" w:rsidRPr="005610EE" w:rsidRDefault="53357C3D" w:rsidP="009B0B5F">
            <w:pPr>
              <w:pStyle w:val="ListParagraph"/>
              <w:numPr>
                <w:ilvl w:val="0"/>
                <w:numId w:val="6"/>
              </w:numPr>
              <w:spacing w:after="0" w:line="240" w:lineRule="auto"/>
              <w:ind w:left="599"/>
              <w:jc w:val="both"/>
              <w:rPr>
                <w:szCs w:val="24"/>
                <w:lang w:val="pl-PL"/>
              </w:rPr>
            </w:pPr>
            <w:r w:rsidRPr="5C189227">
              <w:rPr>
                <w:rFonts w:eastAsia="Times New Roman" w:cs="Times New Roman"/>
                <w:lang w:val="pl-PL"/>
              </w:rPr>
              <w:t>Ban QLTN</w:t>
            </w:r>
          </w:p>
          <w:p w:rsidR="00C56B29" w:rsidRPr="005610EE" w:rsidRDefault="7018EF05" w:rsidP="009B0B5F">
            <w:pPr>
              <w:pStyle w:val="ListParagraph"/>
              <w:numPr>
                <w:ilvl w:val="0"/>
                <w:numId w:val="6"/>
              </w:numPr>
              <w:spacing w:after="0" w:line="240" w:lineRule="auto"/>
              <w:ind w:left="599"/>
              <w:jc w:val="both"/>
              <w:rPr>
                <w:szCs w:val="24"/>
                <w:lang w:val="pl-PL"/>
              </w:rPr>
            </w:pPr>
            <w:r w:rsidRPr="5C189227">
              <w:rPr>
                <w:rFonts w:eastAsia="Times New Roman" w:cs="Times New Roman"/>
                <w:lang w:val="pl-PL"/>
              </w:rPr>
              <w:t xml:space="preserve">Văn phòng BQT </w:t>
            </w:r>
          </w:p>
          <w:p w:rsidR="00C56B29" w:rsidRPr="00454A56" w:rsidRDefault="00C56B29" w:rsidP="5C189227">
            <w:pPr>
              <w:spacing w:after="0" w:line="240" w:lineRule="auto"/>
              <w:jc w:val="both"/>
              <w:rPr>
                <w:rFonts w:eastAsia="Times New Roman" w:cs="Times New Roman"/>
                <w:sz w:val="26"/>
                <w:szCs w:val="26"/>
                <w:lang w:val="pl-PL"/>
              </w:rPr>
            </w:pPr>
          </w:p>
        </w:tc>
        <w:tc>
          <w:tcPr>
            <w:tcW w:w="5634" w:type="dxa"/>
            <w:shd w:val="clear" w:color="auto" w:fill="auto"/>
          </w:tcPr>
          <w:p w:rsidR="00C56B29" w:rsidRPr="00454A56" w:rsidRDefault="00C56B29" w:rsidP="002E37E5">
            <w:pPr>
              <w:spacing w:after="0" w:line="240" w:lineRule="auto"/>
              <w:jc w:val="center"/>
              <w:rPr>
                <w:rFonts w:eastAsia="Times New Roman" w:cs="Times New Roman"/>
                <w:b/>
                <w:bCs/>
                <w:sz w:val="26"/>
                <w:szCs w:val="26"/>
                <w:lang w:val="pl-PL"/>
              </w:rPr>
            </w:pPr>
            <w:r w:rsidRPr="00454A56">
              <w:rPr>
                <w:rFonts w:eastAsia="Times New Roman" w:cs="Times New Roman"/>
                <w:b/>
                <w:bCs/>
                <w:sz w:val="26"/>
                <w:szCs w:val="26"/>
                <w:lang w:val="pl-PL"/>
              </w:rPr>
              <w:t>TM.BAN QUẢN TRỊ</w:t>
            </w:r>
          </w:p>
          <w:p w:rsidR="002367B0" w:rsidRDefault="009B0B5F" w:rsidP="002E37E5">
            <w:pPr>
              <w:spacing w:after="0" w:line="240" w:lineRule="auto"/>
              <w:jc w:val="center"/>
              <w:rPr>
                <w:rFonts w:eastAsia="Times New Roman" w:cs="Times New Roman"/>
                <w:b/>
                <w:bCs/>
                <w:sz w:val="26"/>
                <w:szCs w:val="26"/>
                <w:lang w:val="pl-PL"/>
              </w:rPr>
            </w:pPr>
            <w:r>
              <w:rPr>
                <w:rFonts w:eastAsia="Times New Roman" w:cs="Times New Roman"/>
                <w:b/>
                <w:bCs/>
                <w:sz w:val="26"/>
                <w:szCs w:val="26"/>
                <w:lang w:val="pl-PL"/>
              </w:rPr>
              <w:t xml:space="preserve">PHÓ </w:t>
            </w:r>
            <w:r w:rsidR="00C56B29" w:rsidRPr="00454A56">
              <w:rPr>
                <w:rFonts w:eastAsia="Times New Roman" w:cs="Times New Roman"/>
                <w:b/>
                <w:bCs/>
                <w:sz w:val="26"/>
                <w:szCs w:val="26"/>
                <w:lang w:val="pl-PL"/>
              </w:rPr>
              <w:t>TRƯỞNG BAN</w:t>
            </w:r>
          </w:p>
          <w:p w:rsidR="002367B0" w:rsidRDefault="002367B0" w:rsidP="002E37E5">
            <w:pPr>
              <w:spacing w:after="0" w:line="240" w:lineRule="auto"/>
              <w:jc w:val="center"/>
              <w:rPr>
                <w:rFonts w:eastAsia="Times New Roman" w:cs="Times New Roman"/>
                <w:b/>
                <w:bCs/>
                <w:sz w:val="26"/>
                <w:szCs w:val="26"/>
                <w:lang w:val="pl-PL"/>
              </w:rPr>
            </w:pPr>
          </w:p>
          <w:p w:rsidR="002367B0" w:rsidRDefault="002367B0" w:rsidP="002E37E5">
            <w:pPr>
              <w:spacing w:after="0" w:line="240" w:lineRule="auto"/>
              <w:jc w:val="center"/>
              <w:rPr>
                <w:rFonts w:eastAsia="Times New Roman" w:cs="Times New Roman"/>
                <w:b/>
                <w:bCs/>
                <w:sz w:val="26"/>
                <w:szCs w:val="26"/>
                <w:lang w:val="pl-PL"/>
              </w:rPr>
            </w:pPr>
          </w:p>
          <w:p w:rsidR="002367B0" w:rsidRDefault="002367B0" w:rsidP="002E37E5">
            <w:pPr>
              <w:spacing w:after="0" w:line="240" w:lineRule="auto"/>
              <w:jc w:val="center"/>
              <w:rPr>
                <w:rFonts w:eastAsia="Times New Roman" w:cs="Times New Roman"/>
                <w:b/>
                <w:bCs/>
                <w:sz w:val="26"/>
                <w:szCs w:val="26"/>
                <w:lang w:val="pl-PL"/>
              </w:rPr>
            </w:pPr>
          </w:p>
          <w:p w:rsidR="002367B0" w:rsidRDefault="002367B0" w:rsidP="002E37E5">
            <w:pPr>
              <w:spacing w:after="0" w:line="240" w:lineRule="auto"/>
              <w:jc w:val="center"/>
              <w:rPr>
                <w:rFonts w:eastAsia="Times New Roman" w:cs="Times New Roman"/>
                <w:b/>
                <w:bCs/>
                <w:sz w:val="26"/>
                <w:szCs w:val="26"/>
                <w:lang w:val="pl-PL"/>
              </w:rPr>
            </w:pPr>
          </w:p>
          <w:p w:rsidR="002367B0" w:rsidRDefault="002367B0" w:rsidP="002E37E5">
            <w:pPr>
              <w:spacing w:after="0" w:line="240" w:lineRule="auto"/>
              <w:jc w:val="center"/>
              <w:rPr>
                <w:rFonts w:eastAsia="Times New Roman" w:cs="Times New Roman"/>
                <w:b/>
                <w:bCs/>
                <w:sz w:val="26"/>
                <w:szCs w:val="26"/>
                <w:lang w:val="pl-PL"/>
              </w:rPr>
            </w:pPr>
          </w:p>
          <w:p w:rsidR="00C56B29" w:rsidRPr="00454A56" w:rsidRDefault="002367B0" w:rsidP="002E37E5">
            <w:pPr>
              <w:spacing w:after="0" w:line="240" w:lineRule="auto"/>
              <w:jc w:val="center"/>
              <w:rPr>
                <w:rFonts w:eastAsia="Times New Roman" w:cs="Times New Roman"/>
                <w:b/>
                <w:bCs/>
                <w:sz w:val="26"/>
                <w:szCs w:val="26"/>
                <w:lang w:val="pl-PL"/>
              </w:rPr>
            </w:pPr>
            <w:r>
              <w:rPr>
                <w:rFonts w:eastAsia="Times New Roman" w:cs="Times New Roman"/>
                <w:b/>
                <w:bCs/>
                <w:sz w:val="26"/>
                <w:szCs w:val="26"/>
                <w:lang w:val="pl-PL"/>
              </w:rPr>
              <w:t>Đinh Công Huy</w:t>
            </w:r>
            <w:r w:rsidR="00C56B29" w:rsidRPr="00454A56">
              <w:rPr>
                <w:rFonts w:eastAsia="Times New Roman" w:cs="Times New Roman"/>
                <w:b/>
                <w:bCs/>
                <w:sz w:val="26"/>
                <w:szCs w:val="26"/>
                <w:lang w:val="pl-PL"/>
              </w:rPr>
              <w:t xml:space="preserve"> </w:t>
            </w:r>
          </w:p>
          <w:p w:rsidR="00C56B29" w:rsidRPr="00454A56" w:rsidRDefault="00C56B29" w:rsidP="002E37E5">
            <w:pPr>
              <w:spacing w:after="0" w:line="240" w:lineRule="auto"/>
              <w:jc w:val="center"/>
              <w:rPr>
                <w:rFonts w:eastAsia="Times New Roman" w:cs="Times New Roman"/>
                <w:b/>
                <w:bCs/>
                <w:sz w:val="26"/>
                <w:szCs w:val="26"/>
                <w:lang w:val="pl-PL"/>
              </w:rPr>
            </w:pPr>
          </w:p>
          <w:p w:rsidR="00C56B29" w:rsidRPr="00454A56" w:rsidRDefault="00C56B29" w:rsidP="002E37E5">
            <w:pPr>
              <w:spacing w:after="0" w:line="240" w:lineRule="auto"/>
              <w:rPr>
                <w:rFonts w:eastAsia="Times New Roman" w:cs="Times New Roman"/>
                <w:b/>
                <w:bCs/>
                <w:sz w:val="26"/>
                <w:szCs w:val="26"/>
                <w:lang w:val="pl-PL"/>
              </w:rPr>
            </w:pPr>
          </w:p>
        </w:tc>
      </w:tr>
    </w:tbl>
    <w:p w:rsidR="00071EFF" w:rsidRPr="00454A56" w:rsidRDefault="00071EFF" w:rsidP="00071EFF">
      <w:pPr>
        <w:spacing w:after="0" w:line="312" w:lineRule="auto"/>
        <w:ind w:firstLine="720"/>
        <w:jc w:val="both"/>
        <w:rPr>
          <w:rFonts w:eastAsia="Times New Roman" w:cs="Times New Roman"/>
          <w:color w:val="000000"/>
          <w:sz w:val="26"/>
          <w:szCs w:val="26"/>
          <w:lang w:val="nl-NL"/>
        </w:rPr>
      </w:pPr>
    </w:p>
    <w:sectPr w:rsidR="00071EFF" w:rsidRPr="00454A56" w:rsidSect="00C56B29">
      <w:footerReference w:type="even" r:id="rId8"/>
      <w:footerReference w:type="default" r:id="rId9"/>
      <w:pgSz w:w="11907" w:h="16840" w:code="9"/>
      <w:pgMar w:top="851" w:right="851" w:bottom="851" w:left="1134" w:header="720" w:footer="9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377" w:rsidRDefault="00476377" w:rsidP="00071EFF">
      <w:pPr>
        <w:spacing w:after="0" w:line="240" w:lineRule="auto"/>
      </w:pPr>
      <w:r>
        <w:separator/>
      </w:r>
    </w:p>
  </w:endnote>
  <w:endnote w:type="continuationSeparator" w:id="0">
    <w:p w:rsidR="00476377" w:rsidRDefault="00476377" w:rsidP="0007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50" w:rsidRDefault="00807650" w:rsidP="00D564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7650" w:rsidRDefault="00807650" w:rsidP="00D564B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50" w:rsidRDefault="00807650" w:rsidP="00D564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6BCE">
      <w:rPr>
        <w:rStyle w:val="PageNumber"/>
        <w:noProof/>
      </w:rPr>
      <w:t>2</w:t>
    </w:r>
    <w:r>
      <w:rPr>
        <w:rStyle w:val="PageNumber"/>
      </w:rPr>
      <w:fldChar w:fldCharType="end"/>
    </w:r>
  </w:p>
  <w:p w:rsidR="00807650" w:rsidRDefault="00807650" w:rsidP="00D564B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377" w:rsidRDefault="00476377" w:rsidP="00071EFF">
      <w:pPr>
        <w:spacing w:after="0" w:line="240" w:lineRule="auto"/>
      </w:pPr>
      <w:r>
        <w:separator/>
      </w:r>
    </w:p>
  </w:footnote>
  <w:footnote w:type="continuationSeparator" w:id="0">
    <w:p w:rsidR="00476377" w:rsidRDefault="00476377" w:rsidP="00071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24EA"/>
    <w:multiLevelType w:val="hybridMultilevel"/>
    <w:tmpl w:val="DE9A60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3D87CE5"/>
    <w:multiLevelType w:val="hybridMultilevel"/>
    <w:tmpl w:val="F6F83A58"/>
    <w:lvl w:ilvl="0" w:tplc="17903566">
      <w:start w:val="151"/>
      <w:numFmt w:val="bullet"/>
      <w:suff w:val="space"/>
      <w:lvlText w:val="-"/>
      <w:lvlJc w:val="left"/>
      <w:pPr>
        <w:ind w:left="1440" w:hanging="360"/>
      </w:pPr>
      <w:rPr>
        <w:rFonts w:ascii="Arial" w:eastAsia="Times New Roman" w:hAnsi="Arial" w:hint="default"/>
      </w:rPr>
    </w:lvl>
    <w:lvl w:ilvl="1" w:tplc="C418568A">
      <w:start w:val="1"/>
      <w:numFmt w:val="bullet"/>
      <w:lvlText w:val="o"/>
      <w:lvlJc w:val="left"/>
      <w:pPr>
        <w:ind w:left="1440" w:hanging="360"/>
      </w:pPr>
      <w:rPr>
        <w:rFonts w:ascii="Courier New" w:hAnsi="Courier New" w:hint="default"/>
      </w:rPr>
    </w:lvl>
    <w:lvl w:ilvl="2" w:tplc="79C0343A">
      <w:start w:val="1"/>
      <w:numFmt w:val="bullet"/>
      <w:lvlText w:val=""/>
      <w:lvlJc w:val="left"/>
      <w:pPr>
        <w:ind w:left="2160" w:hanging="360"/>
      </w:pPr>
      <w:rPr>
        <w:rFonts w:ascii="Wingdings" w:hAnsi="Wingdings" w:hint="default"/>
      </w:rPr>
    </w:lvl>
    <w:lvl w:ilvl="3" w:tplc="214CB89A">
      <w:start w:val="1"/>
      <w:numFmt w:val="bullet"/>
      <w:lvlText w:val=""/>
      <w:lvlJc w:val="left"/>
      <w:pPr>
        <w:ind w:left="2880" w:hanging="360"/>
      </w:pPr>
      <w:rPr>
        <w:rFonts w:ascii="Symbol" w:hAnsi="Symbol" w:hint="default"/>
      </w:rPr>
    </w:lvl>
    <w:lvl w:ilvl="4" w:tplc="637C23D0">
      <w:start w:val="1"/>
      <w:numFmt w:val="bullet"/>
      <w:lvlText w:val="o"/>
      <w:lvlJc w:val="left"/>
      <w:pPr>
        <w:ind w:left="3600" w:hanging="360"/>
      </w:pPr>
      <w:rPr>
        <w:rFonts w:ascii="Courier New" w:hAnsi="Courier New" w:hint="default"/>
      </w:rPr>
    </w:lvl>
    <w:lvl w:ilvl="5" w:tplc="4700598E">
      <w:start w:val="1"/>
      <w:numFmt w:val="bullet"/>
      <w:lvlText w:val=""/>
      <w:lvlJc w:val="left"/>
      <w:pPr>
        <w:ind w:left="4320" w:hanging="360"/>
      </w:pPr>
      <w:rPr>
        <w:rFonts w:ascii="Wingdings" w:hAnsi="Wingdings" w:hint="default"/>
      </w:rPr>
    </w:lvl>
    <w:lvl w:ilvl="6" w:tplc="023C2D22">
      <w:start w:val="1"/>
      <w:numFmt w:val="bullet"/>
      <w:lvlText w:val=""/>
      <w:lvlJc w:val="left"/>
      <w:pPr>
        <w:ind w:left="5040" w:hanging="360"/>
      </w:pPr>
      <w:rPr>
        <w:rFonts w:ascii="Symbol" w:hAnsi="Symbol" w:hint="default"/>
      </w:rPr>
    </w:lvl>
    <w:lvl w:ilvl="7" w:tplc="C6BCBFDC">
      <w:start w:val="1"/>
      <w:numFmt w:val="bullet"/>
      <w:lvlText w:val="o"/>
      <w:lvlJc w:val="left"/>
      <w:pPr>
        <w:ind w:left="5760" w:hanging="360"/>
      </w:pPr>
      <w:rPr>
        <w:rFonts w:ascii="Courier New" w:hAnsi="Courier New" w:hint="default"/>
      </w:rPr>
    </w:lvl>
    <w:lvl w:ilvl="8" w:tplc="0ED8E976">
      <w:start w:val="1"/>
      <w:numFmt w:val="bullet"/>
      <w:lvlText w:val=""/>
      <w:lvlJc w:val="left"/>
      <w:pPr>
        <w:ind w:left="6480" w:hanging="360"/>
      </w:pPr>
      <w:rPr>
        <w:rFonts w:ascii="Wingdings" w:hAnsi="Wingdings" w:hint="default"/>
      </w:rPr>
    </w:lvl>
  </w:abstractNum>
  <w:abstractNum w:abstractNumId="2" w15:restartNumberingAfterBreak="0">
    <w:nsid w:val="4BB516A8"/>
    <w:multiLevelType w:val="hybridMultilevel"/>
    <w:tmpl w:val="0DF837CC"/>
    <w:lvl w:ilvl="0" w:tplc="DCC88672">
      <w:start w:val="1"/>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6A6D9E"/>
    <w:multiLevelType w:val="hybridMultilevel"/>
    <w:tmpl w:val="D89C8BAC"/>
    <w:lvl w:ilvl="0" w:tplc="F0768F5A">
      <w:start w:val="151"/>
      <w:numFmt w:val="bullet"/>
      <w:suff w:val="space"/>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26D3F02"/>
    <w:multiLevelType w:val="hybridMultilevel"/>
    <w:tmpl w:val="7BEA4E5E"/>
    <w:lvl w:ilvl="0" w:tplc="9280BA88">
      <w:start w:val="1"/>
      <w:numFmt w:val="decimal"/>
      <w:suff w:val="space"/>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4403F2"/>
    <w:multiLevelType w:val="hybridMultilevel"/>
    <w:tmpl w:val="2966A4EA"/>
    <w:lvl w:ilvl="0" w:tplc="46801952">
      <w:start w:val="1"/>
      <w:numFmt w:val="bullet"/>
      <w:lvlText w:val=""/>
      <w:lvlJc w:val="left"/>
      <w:pPr>
        <w:ind w:left="720" w:hanging="360"/>
      </w:pPr>
      <w:rPr>
        <w:rFonts w:ascii="Symbol" w:hAnsi="Symbol" w:hint="default"/>
      </w:rPr>
    </w:lvl>
    <w:lvl w:ilvl="1" w:tplc="C418568A">
      <w:start w:val="1"/>
      <w:numFmt w:val="bullet"/>
      <w:lvlText w:val="o"/>
      <w:lvlJc w:val="left"/>
      <w:pPr>
        <w:ind w:left="1440" w:hanging="360"/>
      </w:pPr>
      <w:rPr>
        <w:rFonts w:ascii="Courier New" w:hAnsi="Courier New" w:hint="default"/>
      </w:rPr>
    </w:lvl>
    <w:lvl w:ilvl="2" w:tplc="79C0343A">
      <w:start w:val="1"/>
      <w:numFmt w:val="bullet"/>
      <w:lvlText w:val=""/>
      <w:lvlJc w:val="left"/>
      <w:pPr>
        <w:ind w:left="2160" w:hanging="360"/>
      </w:pPr>
      <w:rPr>
        <w:rFonts w:ascii="Wingdings" w:hAnsi="Wingdings" w:hint="default"/>
      </w:rPr>
    </w:lvl>
    <w:lvl w:ilvl="3" w:tplc="214CB89A">
      <w:start w:val="1"/>
      <w:numFmt w:val="bullet"/>
      <w:lvlText w:val=""/>
      <w:lvlJc w:val="left"/>
      <w:pPr>
        <w:ind w:left="2880" w:hanging="360"/>
      </w:pPr>
      <w:rPr>
        <w:rFonts w:ascii="Symbol" w:hAnsi="Symbol" w:hint="default"/>
      </w:rPr>
    </w:lvl>
    <w:lvl w:ilvl="4" w:tplc="637C23D0">
      <w:start w:val="1"/>
      <w:numFmt w:val="bullet"/>
      <w:lvlText w:val="o"/>
      <w:lvlJc w:val="left"/>
      <w:pPr>
        <w:ind w:left="3600" w:hanging="360"/>
      </w:pPr>
      <w:rPr>
        <w:rFonts w:ascii="Courier New" w:hAnsi="Courier New" w:hint="default"/>
      </w:rPr>
    </w:lvl>
    <w:lvl w:ilvl="5" w:tplc="4700598E">
      <w:start w:val="1"/>
      <w:numFmt w:val="bullet"/>
      <w:lvlText w:val=""/>
      <w:lvlJc w:val="left"/>
      <w:pPr>
        <w:ind w:left="4320" w:hanging="360"/>
      </w:pPr>
      <w:rPr>
        <w:rFonts w:ascii="Wingdings" w:hAnsi="Wingdings" w:hint="default"/>
      </w:rPr>
    </w:lvl>
    <w:lvl w:ilvl="6" w:tplc="023C2D22">
      <w:start w:val="1"/>
      <w:numFmt w:val="bullet"/>
      <w:lvlText w:val=""/>
      <w:lvlJc w:val="left"/>
      <w:pPr>
        <w:ind w:left="5040" w:hanging="360"/>
      </w:pPr>
      <w:rPr>
        <w:rFonts w:ascii="Symbol" w:hAnsi="Symbol" w:hint="default"/>
      </w:rPr>
    </w:lvl>
    <w:lvl w:ilvl="7" w:tplc="C6BCBFDC">
      <w:start w:val="1"/>
      <w:numFmt w:val="bullet"/>
      <w:lvlText w:val="o"/>
      <w:lvlJc w:val="left"/>
      <w:pPr>
        <w:ind w:left="5760" w:hanging="360"/>
      </w:pPr>
      <w:rPr>
        <w:rFonts w:ascii="Courier New" w:hAnsi="Courier New" w:hint="default"/>
      </w:rPr>
    </w:lvl>
    <w:lvl w:ilvl="8" w:tplc="0ED8E976">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D38A9"/>
    <w:rsid w:val="00071EFF"/>
    <w:rsid w:val="002367B0"/>
    <w:rsid w:val="002E37E5"/>
    <w:rsid w:val="003555F1"/>
    <w:rsid w:val="00453662"/>
    <w:rsid w:val="00454A56"/>
    <w:rsid w:val="00476377"/>
    <w:rsid w:val="00520641"/>
    <w:rsid w:val="00535054"/>
    <w:rsid w:val="005610EE"/>
    <w:rsid w:val="005C6BCE"/>
    <w:rsid w:val="005D38A9"/>
    <w:rsid w:val="00652AF8"/>
    <w:rsid w:val="00673B6B"/>
    <w:rsid w:val="007D112E"/>
    <w:rsid w:val="00807650"/>
    <w:rsid w:val="00947F9C"/>
    <w:rsid w:val="00955AA0"/>
    <w:rsid w:val="00990D64"/>
    <w:rsid w:val="009B0B5F"/>
    <w:rsid w:val="00B21960"/>
    <w:rsid w:val="00BA657B"/>
    <w:rsid w:val="00BF46FA"/>
    <w:rsid w:val="00C146AE"/>
    <w:rsid w:val="00C20FA2"/>
    <w:rsid w:val="00C56B29"/>
    <w:rsid w:val="00D32794"/>
    <w:rsid w:val="00D564B4"/>
    <w:rsid w:val="00D918A5"/>
    <w:rsid w:val="00E45D58"/>
    <w:rsid w:val="00F66329"/>
    <w:rsid w:val="00F97E02"/>
    <w:rsid w:val="03133702"/>
    <w:rsid w:val="047AF0E5"/>
    <w:rsid w:val="0517A70D"/>
    <w:rsid w:val="07579043"/>
    <w:rsid w:val="08FD1E2F"/>
    <w:rsid w:val="0A4712E8"/>
    <w:rsid w:val="0A825012"/>
    <w:rsid w:val="0B92AB77"/>
    <w:rsid w:val="0C5F54F6"/>
    <w:rsid w:val="139F44D1"/>
    <w:rsid w:val="1561BEF6"/>
    <w:rsid w:val="158E4D83"/>
    <w:rsid w:val="169D09D3"/>
    <w:rsid w:val="195F3135"/>
    <w:rsid w:val="1B71DB5F"/>
    <w:rsid w:val="1C3CCB43"/>
    <w:rsid w:val="1C5A51AA"/>
    <w:rsid w:val="1C6C1DBA"/>
    <w:rsid w:val="1CC4147D"/>
    <w:rsid w:val="1FF04322"/>
    <w:rsid w:val="2165E4C4"/>
    <w:rsid w:val="22170D55"/>
    <w:rsid w:val="23236CDD"/>
    <w:rsid w:val="23506B36"/>
    <w:rsid w:val="2421EC62"/>
    <w:rsid w:val="24B86E27"/>
    <w:rsid w:val="253C0B9C"/>
    <w:rsid w:val="25E08A2A"/>
    <w:rsid w:val="278D1DDE"/>
    <w:rsid w:val="27AB7CA1"/>
    <w:rsid w:val="283404A1"/>
    <w:rsid w:val="2835D5A1"/>
    <w:rsid w:val="2BFDF006"/>
    <w:rsid w:val="2DEE3F7F"/>
    <w:rsid w:val="32738A7E"/>
    <w:rsid w:val="3302D531"/>
    <w:rsid w:val="339AA4B1"/>
    <w:rsid w:val="35BF4B05"/>
    <w:rsid w:val="379A6BDB"/>
    <w:rsid w:val="38B5635E"/>
    <w:rsid w:val="38E215EA"/>
    <w:rsid w:val="3BBDE20A"/>
    <w:rsid w:val="3DA4FBD3"/>
    <w:rsid w:val="3E75DF59"/>
    <w:rsid w:val="3F2C185E"/>
    <w:rsid w:val="426238C1"/>
    <w:rsid w:val="4590B78A"/>
    <w:rsid w:val="46B340FD"/>
    <w:rsid w:val="46F62DD3"/>
    <w:rsid w:val="47103159"/>
    <w:rsid w:val="476BF193"/>
    <w:rsid w:val="4BE166BD"/>
    <w:rsid w:val="4CC7C8C7"/>
    <w:rsid w:val="4DD2B463"/>
    <w:rsid w:val="4F7FC616"/>
    <w:rsid w:val="51C3CAFF"/>
    <w:rsid w:val="525328C3"/>
    <w:rsid w:val="53357C3D"/>
    <w:rsid w:val="5569AD43"/>
    <w:rsid w:val="572305BC"/>
    <w:rsid w:val="582E91EF"/>
    <w:rsid w:val="5918BC8C"/>
    <w:rsid w:val="59FE4417"/>
    <w:rsid w:val="5A23F609"/>
    <w:rsid w:val="5ABDEFCE"/>
    <w:rsid w:val="5B060DEB"/>
    <w:rsid w:val="5C189227"/>
    <w:rsid w:val="5C99497B"/>
    <w:rsid w:val="5CF51BB5"/>
    <w:rsid w:val="5FC08982"/>
    <w:rsid w:val="6003A4D9"/>
    <w:rsid w:val="613D24D6"/>
    <w:rsid w:val="6177B7E7"/>
    <w:rsid w:val="61FADC97"/>
    <w:rsid w:val="62E6B204"/>
    <w:rsid w:val="63722823"/>
    <w:rsid w:val="63987DF8"/>
    <w:rsid w:val="644E89DF"/>
    <w:rsid w:val="646522EF"/>
    <w:rsid w:val="65327D59"/>
    <w:rsid w:val="660EE274"/>
    <w:rsid w:val="66739400"/>
    <w:rsid w:val="66D01EBA"/>
    <w:rsid w:val="6B470523"/>
    <w:rsid w:val="6BB1E089"/>
    <w:rsid w:val="6EAB2C9D"/>
    <w:rsid w:val="6F4ECF10"/>
    <w:rsid w:val="7018EF05"/>
    <w:rsid w:val="703C5519"/>
    <w:rsid w:val="73F3B0F6"/>
    <w:rsid w:val="74C6AB63"/>
    <w:rsid w:val="76913FAE"/>
    <w:rsid w:val="774FAC77"/>
    <w:rsid w:val="77A15BC9"/>
    <w:rsid w:val="77C0DD1A"/>
    <w:rsid w:val="780D609F"/>
    <w:rsid w:val="790022C1"/>
    <w:rsid w:val="79591374"/>
    <w:rsid w:val="7A906907"/>
    <w:rsid w:val="7AAA4369"/>
    <w:rsid w:val="7B0FD539"/>
    <w:rsid w:val="7E301E9E"/>
    <w:rsid w:val="7E919B0B"/>
    <w:rsid w:val="7F347C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5813BB-0A07-4767-8EAF-823E5086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71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1EFF"/>
  </w:style>
  <w:style w:type="paragraph" w:styleId="Header">
    <w:name w:val="header"/>
    <w:basedOn w:val="Normal"/>
    <w:link w:val="HeaderChar"/>
    <w:uiPriority w:val="99"/>
    <w:unhideWhenUsed/>
    <w:rsid w:val="0007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EFF"/>
  </w:style>
  <w:style w:type="character" w:styleId="PageNumber">
    <w:name w:val="page number"/>
    <w:basedOn w:val="DefaultParagraphFont"/>
    <w:rsid w:val="00071EFF"/>
  </w:style>
  <w:style w:type="table" w:customStyle="1" w:styleId="TableGrid2">
    <w:name w:val="Table Grid2"/>
    <w:basedOn w:val="TableNormal"/>
    <w:next w:val="TableGrid"/>
    <w:uiPriority w:val="59"/>
    <w:rsid w:val="00071EF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1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EFF"/>
    <w:pPr>
      <w:ind w:left="720"/>
      <w:contextualSpacing/>
    </w:pPr>
  </w:style>
  <w:style w:type="paragraph" w:styleId="BalloonText">
    <w:name w:val="Balloon Text"/>
    <w:basedOn w:val="Normal"/>
    <w:link w:val="BalloonTextChar"/>
    <w:uiPriority w:val="99"/>
    <w:semiHidden/>
    <w:unhideWhenUsed/>
    <w:rsid w:val="00BF46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01F78-E77D-43EA-8831-0A3ADBAA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Minh Pham</cp:lastModifiedBy>
  <cp:revision>1</cp:revision>
  <dcterms:created xsi:type="dcterms:W3CDTF">2021-01-04T03:59:00Z</dcterms:created>
  <dcterms:modified xsi:type="dcterms:W3CDTF">2021-01-04T06:28:00Z</dcterms:modified>
</cp:coreProperties>
</file>